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DF4E34" w:rsidTr="008636D5">
        <w:tc>
          <w:tcPr>
            <w:tcW w:w="3192" w:type="dxa"/>
            <w:tcBorders>
              <w:top w:val="nil"/>
              <w:left w:val="nil"/>
              <w:bottom w:val="nil"/>
              <w:right w:val="nil"/>
            </w:tcBorders>
          </w:tcPr>
          <w:p w:rsidR="00DF4E34" w:rsidRDefault="00DF4E34" w:rsidP="00DF4E34">
            <w:pPr>
              <w:rPr>
                <w:sz w:val="24"/>
                <w:szCs w:val="24"/>
              </w:rPr>
            </w:pPr>
            <w:bookmarkStart w:id="0" w:name="_GoBack"/>
            <w:bookmarkEnd w:id="0"/>
          </w:p>
        </w:tc>
        <w:tc>
          <w:tcPr>
            <w:tcW w:w="3192" w:type="dxa"/>
            <w:gridSpan w:val="2"/>
            <w:tcBorders>
              <w:top w:val="nil"/>
              <w:left w:val="nil"/>
              <w:bottom w:val="nil"/>
              <w:right w:val="nil"/>
            </w:tcBorders>
          </w:tcPr>
          <w:p w:rsidR="00DF4E34" w:rsidRDefault="00DF4E34" w:rsidP="00DF4E34">
            <w:pPr>
              <w:jc w:val="center"/>
              <w:rPr>
                <w:sz w:val="24"/>
                <w:szCs w:val="24"/>
              </w:rPr>
            </w:pPr>
            <w:r w:rsidRPr="00DF4E34">
              <w:rPr>
                <w:sz w:val="36"/>
                <w:szCs w:val="36"/>
              </w:rPr>
              <w:t>Dell T Rosa, Ph.D.</w:t>
            </w:r>
          </w:p>
        </w:tc>
        <w:tc>
          <w:tcPr>
            <w:tcW w:w="3192" w:type="dxa"/>
            <w:tcBorders>
              <w:top w:val="nil"/>
              <w:left w:val="nil"/>
              <w:bottom w:val="nil"/>
              <w:right w:val="nil"/>
            </w:tcBorders>
          </w:tcPr>
          <w:p w:rsidR="00DF4E34" w:rsidRDefault="00DF4E34" w:rsidP="00DF4E34">
            <w:pPr>
              <w:rPr>
                <w:sz w:val="24"/>
                <w:szCs w:val="24"/>
              </w:rPr>
            </w:pPr>
          </w:p>
        </w:tc>
      </w:tr>
      <w:tr w:rsidR="00DF4E34" w:rsidTr="0058554F">
        <w:trPr>
          <w:trHeight w:hRule="exact" w:val="144"/>
        </w:trPr>
        <w:tc>
          <w:tcPr>
            <w:tcW w:w="3192" w:type="dxa"/>
            <w:tcBorders>
              <w:top w:val="nil"/>
              <w:left w:val="nil"/>
              <w:bottom w:val="single" w:sz="4" w:space="0" w:color="auto"/>
              <w:right w:val="nil"/>
            </w:tcBorders>
          </w:tcPr>
          <w:p w:rsidR="00DF4E34" w:rsidRDefault="00DF4E34" w:rsidP="00DF4E34">
            <w:pPr>
              <w:rPr>
                <w:sz w:val="24"/>
                <w:szCs w:val="24"/>
              </w:rPr>
            </w:pPr>
          </w:p>
        </w:tc>
        <w:tc>
          <w:tcPr>
            <w:tcW w:w="3192" w:type="dxa"/>
            <w:gridSpan w:val="2"/>
            <w:tcBorders>
              <w:top w:val="nil"/>
              <w:left w:val="nil"/>
              <w:bottom w:val="single" w:sz="4" w:space="0" w:color="auto"/>
              <w:right w:val="nil"/>
            </w:tcBorders>
          </w:tcPr>
          <w:p w:rsidR="00DF4E34" w:rsidRDefault="00DF4E34" w:rsidP="00DF4E34">
            <w:pPr>
              <w:rPr>
                <w:sz w:val="24"/>
                <w:szCs w:val="24"/>
              </w:rPr>
            </w:pPr>
          </w:p>
        </w:tc>
        <w:tc>
          <w:tcPr>
            <w:tcW w:w="3192" w:type="dxa"/>
            <w:tcBorders>
              <w:top w:val="nil"/>
              <w:left w:val="nil"/>
              <w:bottom w:val="single" w:sz="4" w:space="0" w:color="auto"/>
              <w:right w:val="nil"/>
            </w:tcBorders>
          </w:tcPr>
          <w:p w:rsidR="00DF4E34" w:rsidRDefault="00DF4E34" w:rsidP="00DF4E34">
            <w:pPr>
              <w:rPr>
                <w:sz w:val="24"/>
                <w:szCs w:val="24"/>
              </w:rPr>
            </w:pPr>
          </w:p>
        </w:tc>
      </w:tr>
      <w:tr w:rsidR="0058554F" w:rsidTr="0058554F">
        <w:trPr>
          <w:trHeight w:hRule="exact" w:val="144"/>
        </w:trPr>
        <w:tc>
          <w:tcPr>
            <w:tcW w:w="3192" w:type="dxa"/>
            <w:tcBorders>
              <w:top w:val="nil"/>
              <w:left w:val="nil"/>
              <w:bottom w:val="nil"/>
              <w:right w:val="nil"/>
            </w:tcBorders>
          </w:tcPr>
          <w:p w:rsidR="0058554F" w:rsidRDefault="0058554F" w:rsidP="00DF4E34">
            <w:pPr>
              <w:rPr>
                <w:sz w:val="24"/>
                <w:szCs w:val="24"/>
              </w:rPr>
            </w:pPr>
          </w:p>
        </w:tc>
        <w:tc>
          <w:tcPr>
            <w:tcW w:w="3192" w:type="dxa"/>
            <w:gridSpan w:val="2"/>
            <w:tcBorders>
              <w:top w:val="nil"/>
              <w:left w:val="nil"/>
              <w:bottom w:val="nil"/>
              <w:right w:val="nil"/>
            </w:tcBorders>
          </w:tcPr>
          <w:p w:rsidR="0058554F" w:rsidRDefault="0058554F" w:rsidP="00DF4E34">
            <w:pPr>
              <w:rPr>
                <w:sz w:val="24"/>
                <w:szCs w:val="24"/>
              </w:rPr>
            </w:pPr>
          </w:p>
        </w:tc>
        <w:tc>
          <w:tcPr>
            <w:tcW w:w="3192" w:type="dxa"/>
            <w:tcBorders>
              <w:top w:val="nil"/>
              <w:left w:val="nil"/>
              <w:bottom w:val="nil"/>
              <w:right w:val="nil"/>
            </w:tcBorders>
          </w:tcPr>
          <w:p w:rsidR="0058554F" w:rsidRDefault="0058554F" w:rsidP="00DF4E34">
            <w:pPr>
              <w:rPr>
                <w:sz w:val="24"/>
                <w:szCs w:val="24"/>
              </w:rPr>
            </w:pPr>
          </w:p>
        </w:tc>
      </w:tr>
      <w:tr w:rsidR="00DF4E34" w:rsidTr="0058554F">
        <w:tc>
          <w:tcPr>
            <w:tcW w:w="6384" w:type="dxa"/>
            <w:gridSpan w:val="3"/>
            <w:tcBorders>
              <w:top w:val="nil"/>
              <w:left w:val="nil"/>
              <w:bottom w:val="nil"/>
              <w:right w:val="nil"/>
            </w:tcBorders>
          </w:tcPr>
          <w:p w:rsidR="00DF4E34" w:rsidRPr="008636D5" w:rsidRDefault="008636D5" w:rsidP="00DF4E34">
            <w:pPr>
              <w:rPr>
                <w:sz w:val="24"/>
              </w:rPr>
            </w:pPr>
            <w:r>
              <w:rPr>
                <w:sz w:val="24"/>
              </w:rPr>
              <w:t>4735 Colby Road, Winchester, Kentucky 40391, USA</w:t>
            </w:r>
          </w:p>
        </w:tc>
        <w:tc>
          <w:tcPr>
            <w:tcW w:w="3192" w:type="dxa"/>
            <w:tcBorders>
              <w:top w:val="nil"/>
              <w:left w:val="nil"/>
              <w:bottom w:val="nil"/>
              <w:right w:val="nil"/>
            </w:tcBorders>
          </w:tcPr>
          <w:p w:rsidR="00DF4E34" w:rsidRDefault="00DF4E34" w:rsidP="00DF4E34">
            <w:pPr>
              <w:rPr>
                <w:sz w:val="24"/>
                <w:szCs w:val="24"/>
              </w:rPr>
            </w:pPr>
          </w:p>
        </w:tc>
      </w:tr>
      <w:tr w:rsidR="00DF4E34" w:rsidTr="008636D5">
        <w:tc>
          <w:tcPr>
            <w:tcW w:w="6384" w:type="dxa"/>
            <w:gridSpan w:val="3"/>
            <w:tcBorders>
              <w:top w:val="nil"/>
              <w:left w:val="nil"/>
              <w:bottom w:val="nil"/>
              <w:right w:val="nil"/>
            </w:tcBorders>
          </w:tcPr>
          <w:p w:rsidR="00DF4E34" w:rsidRDefault="008636D5" w:rsidP="00DF4E34">
            <w:pPr>
              <w:rPr>
                <w:sz w:val="24"/>
                <w:szCs w:val="24"/>
              </w:rPr>
            </w:pPr>
            <w:r>
              <w:rPr>
                <w:sz w:val="24"/>
              </w:rPr>
              <w:t>Home:  (859) 745-1840  (weekends and evenings)</w:t>
            </w:r>
          </w:p>
        </w:tc>
        <w:tc>
          <w:tcPr>
            <w:tcW w:w="3192" w:type="dxa"/>
            <w:tcBorders>
              <w:top w:val="nil"/>
              <w:left w:val="nil"/>
              <w:bottom w:val="nil"/>
              <w:right w:val="nil"/>
            </w:tcBorders>
          </w:tcPr>
          <w:p w:rsidR="00DF4E34" w:rsidRDefault="008636D5" w:rsidP="00DF4E34">
            <w:pPr>
              <w:rPr>
                <w:sz w:val="24"/>
                <w:szCs w:val="24"/>
              </w:rPr>
            </w:pPr>
            <w:r>
              <w:rPr>
                <w:sz w:val="24"/>
              </w:rPr>
              <w:t>dellrosa@att.net</w:t>
            </w:r>
          </w:p>
        </w:tc>
      </w:tr>
      <w:tr w:rsidR="00DF4E34" w:rsidTr="008636D5">
        <w:tc>
          <w:tcPr>
            <w:tcW w:w="6384" w:type="dxa"/>
            <w:gridSpan w:val="3"/>
            <w:tcBorders>
              <w:top w:val="nil"/>
              <w:left w:val="nil"/>
              <w:bottom w:val="nil"/>
              <w:right w:val="nil"/>
            </w:tcBorders>
          </w:tcPr>
          <w:p w:rsidR="00DF4E34" w:rsidRDefault="008636D5" w:rsidP="00DF4E34">
            <w:pPr>
              <w:rPr>
                <w:sz w:val="24"/>
                <w:szCs w:val="24"/>
              </w:rPr>
            </w:pPr>
            <w:r>
              <w:rPr>
                <w:sz w:val="24"/>
              </w:rPr>
              <w:t>Work:  (859) 232-7592   (weekdays)</w:t>
            </w:r>
          </w:p>
        </w:tc>
        <w:tc>
          <w:tcPr>
            <w:tcW w:w="3192" w:type="dxa"/>
            <w:tcBorders>
              <w:top w:val="nil"/>
              <w:left w:val="nil"/>
              <w:bottom w:val="nil"/>
              <w:right w:val="nil"/>
            </w:tcBorders>
          </w:tcPr>
          <w:p w:rsidR="00DF4E34" w:rsidRDefault="008636D5" w:rsidP="00DF4E34">
            <w:pPr>
              <w:rPr>
                <w:sz w:val="24"/>
                <w:szCs w:val="24"/>
              </w:rPr>
            </w:pPr>
            <w:r>
              <w:rPr>
                <w:sz w:val="24"/>
              </w:rPr>
              <w:t>drosa@lexmark.com</w:t>
            </w:r>
          </w:p>
        </w:tc>
      </w:tr>
      <w:tr w:rsidR="00DF4E34" w:rsidTr="0058554F">
        <w:tc>
          <w:tcPr>
            <w:tcW w:w="6384" w:type="dxa"/>
            <w:gridSpan w:val="3"/>
            <w:tcBorders>
              <w:top w:val="nil"/>
              <w:left w:val="nil"/>
              <w:bottom w:val="nil"/>
              <w:right w:val="nil"/>
            </w:tcBorders>
          </w:tcPr>
          <w:p w:rsidR="00DF4E34" w:rsidRDefault="008636D5" w:rsidP="00DF4E34">
            <w:pPr>
              <w:rPr>
                <w:sz w:val="24"/>
                <w:szCs w:val="24"/>
              </w:rPr>
            </w:pPr>
            <w:r>
              <w:rPr>
                <w:sz w:val="24"/>
              </w:rPr>
              <w:t>Cell:  (859) 230-7034</w:t>
            </w:r>
          </w:p>
        </w:tc>
        <w:tc>
          <w:tcPr>
            <w:tcW w:w="3192" w:type="dxa"/>
            <w:tcBorders>
              <w:top w:val="nil"/>
              <w:left w:val="nil"/>
              <w:bottom w:val="nil"/>
              <w:right w:val="nil"/>
            </w:tcBorders>
          </w:tcPr>
          <w:p w:rsidR="00DF4E34" w:rsidRDefault="00DF4E34" w:rsidP="00DF4E34">
            <w:pPr>
              <w:rPr>
                <w:sz w:val="24"/>
                <w:szCs w:val="24"/>
              </w:rPr>
            </w:pPr>
          </w:p>
        </w:tc>
      </w:tr>
      <w:tr w:rsidR="0058554F" w:rsidTr="0058554F">
        <w:trPr>
          <w:trHeight w:hRule="exact" w:val="144"/>
        </w:trPr>
        <w:tc>
          <w:tcPr>
            <w:tcW w:w="6384" w:type="dxa"/>
            <w:gridSpan w:val="3"/>
            <w:tcBorders>
              <w:top w:val="nil"/>
              <w:left w:val="nil"/>
              <w:bottom w:val="single" w:sz="4" w:space="0" w:color="auto"/>
              <w:right w:val="nil"/>
            </w:tcBorders>
          </w:tcPr>
          <w:p w:rsidR="0058554F" w:rsidRDefault="0058554F" w:rsidP="00DF4E34">
            <w:pPr>
              <w:rPr>
                <w:sz w:val="24"/>
              </w:rPr>
            </w:pPr>
          </w:p>
        </w:tc>
        <w:tc>
          <w:tcPr>
            <w:tcW w:w="3192" w:type="dxa"/>
            <w:tcBorders>
              <w:top w:val="nil"/>
              <w:left w:val="nil"/>
              <w:bottom w:val="single" w:sz="4" w:space="0" w:color="auto"/>
              <w:right w:val="nil"/>
            </w:tcBorders>
          </w:tcPr>
          <w:p w:rsidR="0058554F" w:rsidRDefault="0058554F" w:rsidP="00DF4E34">
            <w:pPr>
              <w:rPr>
                <w:sz w:val="24"/>
                <w:szCs w:val="24"/>
              </w:rPr>
            </w:pPr>
          </w:p>
        </w:tc>
      </w:tr>
      <w:tr w:rsidR="00DF4E34" w:rsidTr="008636D5">
        <w:tc>
          <w:tcPr>
            <w:tcW w:w="3192" w:type="dxa"/>
            <w:tcBorders>
              <w:left w:val="nil"/>
              <w:bottom w:val="nil"/>
              <w:right w:val="nil"/>
            </w:tcBorders>
          </w:tcPr>
          <w:p w:rsidR="00DF4E34" w:rsidRDefault="00DF4E34" w:rsidP="00DF4E34">
            <w:pPr>
              <w:rPr>
                <w:sz w:val="24"/>
                <w:szCs w:val="24"/>
              </w:rPr>
            </w:pPr>
          </w:p>
        </w:tc>
        <w:tc>
          <w:tcPr>
            <w:tcW w:w="3192" w:type="dxa"/>
            <w:gridSpan w:val="2"/>
            <w:tcBorders>
              <w:left w:val="nil"/>
              <w:bottom w:val="nil"/>
              <w:right w:val="nil"/>
            </w:tcBorders>
          </w:tcPr>
          <w:p w:rsidR="00DF4E34" w:rsidRDefault="00DF4E34" w:rsidP="00DF4E34">
            <w:pPr>
              <w:rPr>
                <w:sz w:val="24"/>
                <w:szCs w:val="24"/>
              </w:rPr>
            </w:pPr>
          </w:p>
        </w:tc>
        <w:tc>
          <w:tcPr>
            <w:tcW w:w="3192" w:type="dxa"/>
            <w:tcBorders>
              <w:left w:val="nil"/>
              <w:bottom w:val="nil"/>
              <w:right w:val="nil"/>
            </w:tcBorders>
          </w:tcPr>
          <w:p w:rsidR="00DF4E34" w:rsidRDefault="00DF4E34" w:rsidP="00DF4E34">
            <w:pPr>
              <w:rPr>
                <w:sz w:val="24"/>
                <w:szCs w:val="24"/>
              </w:rPr>
            </w:pPr>
          </w:p>
        </w:tc>
      </w:tr>
      <w:tr w:rsidR="008636D5" w:rsidTr="008636D5">
        <w:tc>
          <w:tcPr>
            <w:tcW w:w="9576" w:type="dxa"/>
            <w:gridSpan w:val="4"/>
            <w:tcBorders>
              <w:top w:val="nil"/>
              <w:left w:val="nil"/>
              <w:bottom w:val="nil"/>
              <w:right w:val="nil"/>
            </w:tcBorders>
          </w:tcPr>
          <w:p w:rsidR="008636D5" w:rsidRDefault="008636D5" w:rsidP="008636D5">
            <w:pPr>
              <w:jc w:val="center"/>
              <w:rPr>
                <w:sz w:val="24"/>
                <w:szCs w:val="24"/>
              </w:rPr>
            </w:pPr>
            <w:r>
              <w:rPr>
                <w:sz w:val="24"/>
              </w:rPr>
              <w:t>Seeking a challenging assignment in applied chemical development, or fundamental research.</w:t>
            </w:r>
          </w:p>
        </w:tc>
      </w:tr>
      <w:tr w:rsidR="008636D5" w:rsidTr="008636D5">
        <w:tc>
          <w:tcPr>
            <w:tcW w:w="3192" w:type="dxa"/>
            <w:tcBorders>
              <w:top w:val="nil"/>
              <w:left w:val="nil"/>
              <w:bottom w:val="single" w:sz="4" w:space="0" w:color="auto"/>
              <w:right w:val="nil"/>
            </w:tcBorders>
          </w:tcPr>
          <w:p w:rsidR="008636D5" w:rsidRDefault="008636D5" w:rsidP="00DF4E34">
            <w:pPr>
              <w:rPr>
                <w:sz w:val="24"/>
                <w:szCs w:val="24"/>
              </w:rPr>
            </w:pPr>
          </w:p>
        </w:tc>
        <w:tc>
          <w:tcPr>
            <w:tcW w:w="3192" w:type="dxa"/>
            <w:gridSpan w:val="2"/>
            <w:tcBorders>
              <w:top w:val="nil"/>
              <w:left w:val="nil"/>
              <w:bottom w:val="single" w:sz="4" w:space="0" w:color="auto"/>
              <w:right w:val="nil"/>
            </w:tcBorders>
          </w:tcPr>
          <w:p w:rsidR="008636D5" w:rsidRDefault="008636D5" w:rsidP="00DF4E34">
            <w:pPr>
              <w:rPr>
                <w:sz w:val="24"/>
                <w:szCs w:val="24"/>
              </w:rPr>
            </w:pPr>
          </w:p>
        </w:tc>
        <w:tc>
          <w:tcPr>
            <w:tcW w:w="3192" w:type="dxa"/>
            <w:tcBorders>
              <w:top w:val="nil"/>
              <w:left w:val="nil"/>
              <w:bottom w:val="single" w:sz="4" w:space="0" w:color="auto"/>
              <w:right w:val="nil"/>
            </w:tcBorders>
          </w:tcPr>
          <w:p w:rsidR="008636D5" w:rsidRDefault="008636D5" w:rsidP="00DF4E34">
            <w:pPr>
              <w:rPr>
                <w:sz w:val="24"/>
                <w:szCs w:val="24"/>
              </w:rPr>
            </w:pPr>
          </w:p>
        </w:tc>
      </w:tr>
      <w:tr w:rsidR="008636D5" w:rsidTr="008636D5">
        <w:tc>
          <w:tcPr>
            <w:tcW w:w="3192" w:type="dxa"/>
            <w:tcBorders>
              <w:left w:val="nil"/>
              <w:bottom w:val="single" w:sz="4" w:space="0" w:color="auto"/>
              <w:right w:val="nil"/>
            </w:tcBorders>
          </w:tcPr>
          <w:p w:rsidR="008636D5" w:rsidRDefault="008636D5" w:rsidP="00DF4E34">
            <w:pPr>
              <w:rPr>
                <w:sz w:val="24"/>
                <w:szCs w:val="24"/>
              </w:rPr>
            </w:pPr>
          </w:p>
        </w:tc>
        <w:tc>
          <w:tcPr>
            <w:tcW w:w="3192" w:type="dxa"/>
            <w:gridSpan w:val="2"/>
            <w:tcBorders>
              <w:left w:val="nil"/>
              <w:bottom w:val="single" w:sz="4" w:space="0" w:color="auto"/>
              <w:right w:val="nil"/>
            </w:tcBorders>
          </w:tcPr>
          <w:p w:rsidR="008636D5" w:rsidRPr="008636D5" w:rsidRDefault="008636D5" w:rsidP="008636D5">
            <w:pPr>
              <w:jc w:val="center"/>
              <w:rPr>
                <w:sz w:val="24"/>
              </w:rPr>
            </w:pPr>
            <w:r>
              <w:rPr>
                <w:sz w:val="24"/>
              </w:rPr>
              <w:t>Education</w:t>
            </w:r>
          </w:p>
        </w:tc>
        <w:tc>
          <w:tcPr>
            <w:tcW w:w="3192" w:type="dxa"/>
            <w:tcBorders>
              <w:left w:val="nil"/>
              <w:bottom w:val="single" w:sz="4" w:space="0" w:color="auto"/>
              <w:right w:val="nil"/>
            </w:tcBorders>
          </w:tcPr>
          <w:p w:rsidR="008636D5" w:rsidRDefault="008636D5" w:rsidP="00DF4E34">
            <w:pPr>
              <w:rPr>
                <w:sz w:val="24"/>
                <w:szCs w:val="24"/>
              </w:rPr>
            </w:pPr>
          </w:p>
        </w:tc>
      </w:tr>
      <w:tr w:rsidR="008636D5" w:rsidTr="008636D5">
        <w:tc>
          <w:tcPr>
            <w:tcW w:w="3192" w:type="dxa"/>
            <w:tcBorders>
              <w:left w:val="nil"/>
              <w:bottom w:val="nil"/>
              <w:right w:val="nil"/>
            </w:tcBorders>
          </w:tcPr>
          <w:p w:rsidR="008636D5" w:rsidRDefault="008636D5" w:rsidP="00DF4E34">
            <w:pPr>
              <w:rPr>
                <w:sz w:val="24"/>
                <w:szCs w:val="24"/>
              </w:rPr>
            </w:pPr>
          </w:p>
        </w:tc>
        <w:tc>
          <w:tcPr>
            <w:tcW w:w="3192" w:type="dxa"/>
            <w:gridSpan w:val="2"/>
            <w:tcBorders>
              <w:left w:val="nil"/>
              <w:bottom w:val="nil"/>
              <w:right w:val="nil"/>
            </w:tcBorders>
          </w:tcPr>
          <w:p w:rsidR="008636D5" w:rsidRDefault="008636D5" w:rsidP="00DF4E34">
            <w:pPr>
              <w:rPr>
                <w:sz w:val="24"/>
                <w:szCs w:val="24"/>
              </w:rPr>
            </w:pPr>
          </w:p>
        </w:tc>
        <w:tc>
          <w:tcPr>
            <w:tcW w:w="3192" w:type="dxa"/>
            <w:tcBorders>
              <w:left w:val="nil"/>
              <w:bottom w:val="nil"/>
              <w:right w:val="nil"/>
            </w:tcBorders>
          </w:tcPr>
          <w:p w:rsidR="008636D5" w:rsidRDefault="008636D5" w:rsidP="00DF4E34">
            <w:pPr>
              <w:rPr>
                <w:sz w:val="24"/>
                <w:szCs w:val="24"/>
              </w:rPr>
            </w:pPr>
          </w:p>
        </w:tc>
      </w:tr>
      <w:tr w:rsidR="008636D5" w:rsidTr="008636D5">
        <w:tc>
          <w:tcPr>
            <w:tcW w:w="9576" w:type="dxa"/>
            <w:gridSpan w:val="4"/>
            <w:tcBorders>
              <w:top w:val="nil"/>
              <w:left w:val="nil"/>
              <w:bottom w:val="nil"/>
              <w:right w:val="nil"/>
            </w:tcBorders>
          </w:tcPr>
          <w:p w:rsidR="008636D5" w:rsidRDefault="008636D5" w:rsidP="00DF4E34">
            <w:pPr>
              <w:rPr>
                <w:sz w:val="24"/>
                <w:szCs w:val="24"/>
              </w:rPr>
            </w:pPr>
            <w:r>
              <w:rPr>
                <w:sz w:val="24"/>
              </w:rPr>
              <w:t>Ph.D. (Inorganic Chemistry), 1998; University of Michigan, Ann Arbor, MI.</w:t>
            </w:r>
          </w:p>
        </w:tc>
      </w:tr>
      <w:tr w:rsidR="008636D5" w:rsidTr="008636D5">
        <w:tc>
          <w:tcPr>
            <w:tcW w:w="9576" w:type="dxa"/>
            <w:gridSpan w:val="4"/>
            <w:tcBorders>
              <w:top w:val="nil"/>
              <w:left w:val="nil"/>
              <w:bottom w:val="nil"/>
              <w:right w:val="nil"/>
            </w:tcBorders>
          </w:tcPr>
          <w:p w:rsidR="008636D5" w:rsidRDefault="008636D5" w:rsidP="00DF4E34">
            <w:pPr>
              <w:rPr>
                <w:sz w:val="24"/>
                <w:szCs w:val="24"/>
              </w:rPr>
            </w:pPr>
            <w:r>
              <w:rPr>
                <w:sz w:val="24"/>
              </w:rPr>
              <w:t>Master of Science (Chemistry), 1994; University of Michigan, Ann Arbor, MI.</w:t>
            </w:r>
          </w:p>
        </w:tc>
      </w:tr>
      <w:tr w:rsidR="008636D5" w:rsidTr="008636D5">
        <w:tc>
          <w:tcPr>
            <w:tcW w:w="9576" w:type="dxa"/>
            <w:gridSpan w:val="4"/>
            <w:tcBorders>
              <w:top w:val="nil"/>
              <w:left w:val="nil"/>
              <w:bottom w:val="nil"/>
              <w:right w:val="nil"/>
            </w:tcBorders>
          </w:tcPr>
          <w:p w:rsidR="008636D5" w:rsidRDefault="008636D5" w:rsidP="00DF4E34">
            <w:pPr>
              <w:rPr>
                <w:sz w:val="24"/>
                <w:szCs w:val="24"/>
              </w:rPr>
            </w:pPr>
            <w:r>
              <w:rPr>
                <w:sz w:val="24"/>
              </w:rPr>
              <w:t>Bachelor of Science (Chemistry), 1992, cum laude, Mich. Tech. University, Houghton, MI.</w:t>
            </w:r>
          </w:p>
        </w:tc>
      </w:tr>
      <w:tr w:rsidR="008636D5" w:rsidTr="008636D5">
        <w:tc>
          <w:tcPr>
            <w:tcW w:w="3192" w:type="dxa"/>
            <w:tcBorders>
              <w:top w:val="nil"/>
              <w:left w:val="nil"/>
              <w:bottom w:val="single" w:sz="4" w:space="0" w:color="auto"/>
              <w:right w:val="nil"/>
            </w:tcBorders>
          </w:tcPr>
          <w:p w:rsidR="008636D5" w:rsidRDefault="008636D5" w:rsidP="00DF4E34">
            <w:pPr>
              <w:rPr>
                <w:sz w:val="24"/>
                <w:szCs w:val="24"/>
              </w:rPr>
            </w:pPr>
          </w:p>
        </w:tc>
        <w:tc>
          <w:tcPr>
            <w:tcW w:w="3192" w:type="dxa"/>
            <w:gridSpan w:val="2"/>
            <w:tcBorders>
              <w:top w:val="nil"/>
              <w:left w:val="nil"/>
              <w:bottom w:val="single" w:sz="4" w:space="0" w:color="auto"/>
              <w:right w:val="nil"/>
            </w:tcBorders>
          </w:tcPr>
          <w:p w:rsidR="008636D5" w:rsidRDefault="008636D5" w:rsidP="00DF4E34">
            <w:pPr>
              <w:rPr>
                <w:sz w:val="24"/>
                <w:szCs w:val="24"/>
              </w:rPr>
            </w:pPr>
          </w:p>
        </w:tc>
        <w:tc>
          <w:tcPr>
            <w:tcW w:w="3192" w:type="dxa"/>
            <w:tcBorders>
              <w:top w:val="nil"/>
              <w:left w:val="nil"/>
              <w:bottom w:val="single" w:sz="4" w:space="0" w:color="auto"/>
              <w:right w:val="nil"/>
            </w:tcBorders>
          </w:tcPr>
          <w:p w:rsidR="008636D5" w:rsidRDefault="008636D5" w:rsidP="00DF4E34">
            <w:pPr>
              <w:rPr>
                <w:sz w:val="24"/>
                <w:szCs w:val="24"/>
              </w:rPr>
            </w:pPr>
          </w:p>
        </w:tc>
      </w:tr>
      <w:tr w:rsidR="008636D5" w:rsidTr="00D937C2">
        <w:tc>
          <w:tcPr>
            <w:tcW w:w="3192" w:type="dxa"/>
            <w:tcBorders>
              <w:left w:val="nil"/>
              <w:bottom w:val="single" w:sz="4" w:space="0" w:color="auto"/>
              <w:right w:val="nil"/>
            </w:tcBorders>
          </w:tcPr>
          <w:p w:rsidR="008636D5" w:rsidRDefault="008636D5" w:rsidP="00DF4E34">
            <w:pPr>
              <w:rPr>
                <w:sz w:val="24"/>
                <w:szCs w:val="24"/>
              </w:rPr>
            </w:pPr>
          </w:p>
        </w:tc>
        <w:tc>
          <w:tcPr>
            <w:tcW w:w="3192" w:type="dxa"/>
            <w:gridSpan w:val="2"/>
            <w:tcBorders>
              <w:left w:val="nil"/>
              <w:bottom w:val="single" w:sz="4" w:space="0" w:color="auto"/>
              <w:right w:val="nil"/>
            </w:tcBorders>
          </w:tcPr>
          <w:p w:rsidR="008636D5" w:rsidRDefault="008636D5" w:rsidP="008636D5">
            <w:pPr>
              <w:jc w:val="center"/>
              <w:rPr>
                <w:sz w:val="24"/>
                <w:szCs w:val="24"/>
              </w:rPr>
            </w:pPr>
            <w:r>
              <w:rPr>
                <w:sz w:val="24"/>
              </w:rPr>
              <w:t>Employment</w:t>
            </w:r>
          </w:p>
        </w:tc>
        <w:tc>
          <w:tcPr>
            <w:tcW w:w="3192" w:type="dxa"/>
            <w:tcBorders>
              <w:left w:val="nil"/>
              <w:bottom w:val="single" w:sz="4" w:space="0" w:color="auto"/>
              <w:right w:val="nil"/>
            </w:tcBorders>
          </w:tcPr>
          <w:p w:rsidR="008636D5" w:rsidRDefault="008636D5" w:rsidP="00DF4E34">
            <w:pPr>
              <w:rPr>
                <w:sz w:val="24"/>
                <w:szCs w:val="24"/>
              </w:rPr>
            </w:pPr>
          </w:p>
        </w:tc>
      </w:tr>
      <w:tr w:rsidR="008636D5" w:rsidTr="00D937C2">
        <w:tc>
          <w:tcPr>
            <w:tcW w:w="3192" w:type="dxa"/>
            <w:tcBorders>
              <w:left w:val="nil"/>
              <w:bottom w:val="nil"/>
              <w:right w:val="nil"/>
            </w:tcBorders>
          </w:tcPr>
          <w:p w:rsidR="008636D5" w:rsidRDefault="008636D5" w:rsidP="00DF4E34">
            <w:pPr>
              <w:rPr>
                <w:sz w:val="24"/>
                <w:szCs w:val="24"/>
              </w:rPr>
            </w:pPr>
          </w:p>
        </w:tc>
        <w:tc>
          <w:tcPr>
            <w:tcW w:w="3192" w:type="dxa"/>
            <w:gridSpan w:val="2"/>
            <w:tcBorders>
              <w:left w:val="nil"/>
              <w:bottom w:val="nil"/>
              <w:right w:val="nil"/>
            </w:tcBorders>
          </w:tcPr>
          <w:p w:rsidR="008636D5" w:rsidRDefault="008636D5" w:rsidP="00DF4E34">
            <w:pPr>
              <w:rPr>
                <w:sz w:val="24"/>
                <w:szCs w:val="24"/>
              </w:rPr>
            </w:pPr>
          </w:p>
        </w:tc>
        <w:tc>
          <w:tcPr>
            <w:tcW w:w="3192" w:type="dxa"/>
            <w:tcBorders>
              <w:left w:val="nil"/>
              <w:bottom w:val="nil"/>
              <w:right w:val="nil"/>
            </w:tcBorders>
          </w:tcPr>
          <w:p w:rsidR="008636D5" w:rsidRDefault="008636D5" w:rsidP="00DF4E34">
            <w:pPr>
              <w:rPr>
                <w:sz w:val="24"/>
                <w:szCs w:val="24"/>
              </w:rPr>
            </w:pPr>
          </w:p>
        </w:tc>
      </w:tr>
      <w:tr w:rsidR="00D937C2" w:rsidTr="00AE322D">
        <w:tc>
          <w:tcPr>
            <w:tcW w:w="4788" w:type="dxa"/>
            <w:gridSpan w:val="2"/>
            <w:tcBorders>
              <w:top w:val="nil"/>
              <w:left w:val="nil"/>
              <w:bottom w:val="nil"/>
              <w:right w:val="nil"/>
            </w:tcBorders>
          </w:tcPr>
          <w:p w:rsidR="00D937C2" w:rsidRDefault="00D937C2" w:rsidP="00DF4E34">
            <w:pPr>
              <w:rPr>
                <w:sz w:val="24"/>
                <w:szCs w:val="24"/>
              </w:rPr>
            </w:pPr>
            <w:r>
              <w:rPr>
                <w:sz w:val="24"/>
              </w:rPr>
              <w:t>Lexmark International Inc., Lexington, KY</w:t>
            </w:r>
          </w:p>
        </w:tc>
        <w:tc>
          <w:tcPr>
            <w:tcW w:w="4788" w:type="dxa"/>
            <w:gridSpan w:val="2"/>
            <w:tcBorders>
              <w:top w:val="nil"/>
              <w:left w:val="nil"/>
              <w:bottom w:val="nil"/>
              <w:right w:val="nil"/>
            </w:tcBorders>
          </w:tcPr>
          <w:p w:rsidR="00D937C2" w:rsidRDefault="00D937C2" w:rsidP="00D937C2">
            <w:pPr>
              <w:jc w:val="right"/>
              <w:rPr>
                <w:sz w:val="24"/>
                <w:szCs w:val="24"/>
              </w:rPr>
            </w:pPr>
            <w:r>
              <w:rPr>
                <w:sz w:val="24"/>
              </w:rPr>
              <w:t>Jan. 2001 – Present</w:t>
            </w:r>
          </w:p>
        </w:tc>
      </w:tr>
      <w:tr w:rsidR="00D937C2" w:rsidTr="00AE322D">
        <w:tc>
          <w:tcPr>
            <w:tcW w:w="9576" w:type="dxa"/>
            <w:gridSpan w:val="4"/>
            <w:tcBorders>
              <w:top w:val="nil"/>
              <w:left w:val="nil"/>
              <w:bottom w:val="nil"/>
              <w:right w:val="nil"/>
            </w:tcBorders>
          </w:tcPr>
          <w:p w:rsidR="00D937C2" w:rsidRPr="00AE322D" w:rsidRDefault="00D937C2" w:rsidP="00DF4E34">
            <w:pPr>
              <w:rPr>
                <w:b/>
                <w:sz w:val="24"/>
              </w:rPr>
            </w:pPr>
            <w:r w:rsidRPr="00AE322D">
              <w:rPr>
                <w:b/>
                <w:sz w:val="24"/>
              </w:rPr>
              <w:t>Senior Research Engineer</w:t>
            </w:r>
          </w:p>
          <w:p w:rsidR="00D937C2" w:rsidRDefault="00D937C2" w:rsidP="00D937C2">
            <w:pPr>
              <w:ind w:left="720"/>
              <w:rPr>
                <w:sz w:val="24"/>
                <w:szCs w:val="24"/>
              </w:rPr>
            </w:pPr>
            <w:r>
              <w:rPr>
                <w:sz w:val="24"/>
                <w:szCs w:val="24"/>
              </w:rPr>
              <w:t>Team leader for the Photoconductor Drum materials analysis team.  Responsible for managing incoming projects from the engineering groups for chemical or physical analysis.  This entails ensuring the right tests are completed and results are returned to the engineer and also the supervision of a team of chemical scientists and technicians.</w:t>
            </w:r>
          </w:p>
          <w:p w:rsidR="00AE322D" w:rsidRDefault="00AE322D" w:rsidP="00D937C2">
            <w:pPr>
              <w:ind w:left="720"/>
              <w:rPr>
                <w:sz w:val="24"/>
                <w:szCs w:val="24"/>
              </w:rPr>
            </w:pPr>
          </w:p>
          <w:p w:rsidR="00AE322D" w:rsidRDefault="00AE322D" w:rsidP="00D937C2">
            <w:pPr>
              <w:ind w:left="720"/>
              <w:rPr>
                <w:sz w:val="24"/>
                <w:szCs w:val="24"/>
              </w:rPr>
            </w:pPr>
            <w:r>
              <w:rPr>
                <w:sz w:val="24"/>
                <w:szCs w:val="24"/>
              </w:rPr>
              <w:t>Previously the team leader for the Ink Jet materials compatibility team.  Responsible for developing and conducting testing to ensure the chemical compatibility of a range of materials and ink over time.  Testing included accelerated aging studies, diffusion studies, adhesion studies, chemical contamination, failure analysis, and corrosion studies.</w:t>
            </w:r>
          </w:p>
          <w:p w:rsidR="00AE322D" w:rsidRDefault="00AE322D" w:rsidP="00D937C2">
            <w:pPr>
              <w:ind w:left="720"/>
              <w:rPr>
                <w:sz w:val="24"/>
                <w:szCs w:val="24"/>
              </w:rPr>
            </w:pPr>
          </w:p>
          <w:p w:rsidR="00AE322D" w:rsidRDefault="00AE322D" w:rsidP="00D937C2">
            <w:pPr>
              <w:ind w:left="720"/>
              <w:rPr>
                <w:sz w:val="24"/>
                <w:szCs w:val="24"/>
              </w:rPr>
            </w:pPr>
            <w:r>
              <w:rPr>
                <w:sz w:val="24"/>
                <w:szCs w:val="24"/>
              </w:rPr>
              <w:t>Also participate in numerous cross-functional teams to address manufactu</w:t>
            </w:r>
            <w:r w:rsidR="0058554F">
              <w:rPr>
                <w:sz w:val="24"/>
                <w:szCs w:val="24"/>
              </w:rPr>
              <w:t>ring or product issues which aro</w:t>
            </w:r>
            <w:r>
              <w:rPr>
                <w:sz w:val="24"/>
                <w:szCs w:val="24"/>
              </w:rPr>
              <w:t>se.  Served as a technical expert on the material composition and compatibility of components.</w:t>
            </w:r>
          </w:p>
          <w:p w:rsidR="00AE322D" w:rsidRDefault="00AE322D" w:rsidP="00D937C2">
            <w:pPr>
              <w:ind w:left="720"/>
              <w:rPr>
                <w:sz w:val="24"/>
                <w:szCs w:val="24"/>
              </w:rPr>
            </w:pPr>
          </w:p>
          <w:p w:rsidR="00AE322D" w:rsidRDefault="00AE322D" w:rsidP="00AE322D">
            <w:pPr>
              <w:ind w:left="720"/>
              <w:rPr>
                <w:sz w:val="24"/>
                <w:szCs w:val="24"/>
              </w:rPr>
            </w:pPr>
            <w:r>
              <w:rPr>
                <w:sz w:val="24"/>
                <w:szCs w:val="24"/>
              </w:rPr>
              <w:t>Earned numerous company awards including many “Management Appreciation Awards,” seven “Make it Happen” awards and one “Vision Excellence” award.</w:t>
            </w:r>
          </w:p>
        </w:tc>
      </w:tr>
      <w:tr w:rsidR="008636D5" w:rsidTr="00AE322D">
        <w:tc>
          <w:tcPr>
            <w:tcW w:w="3192" w:type="dxa"/>
            <w:tcBorders>
              <w:top w:val="nil"/>
              <w:left w:val="nil"/>
              <w:bottom w:val="single" w:sz="4" w:space="0" w:color="auto"/>
              <w:right w:val="nil"/>
            </w:tcBorders>
          </w:tcPr>
          <w:p w:rsidR="008636D5" w:rsidRDefault="008636D5" w:rsidP="00DF4E34">
            <w:pPr>
              <w:rPr>
                <w:sz w:val="24"/>
                <w:szCs w:val="24"/>
              </w:rPr>
            </w:pPr>
          </w:p>
        </w:tc>
        <w:tc>
          <w:tcPr>
            <w:tcW w:w="3192" w:type="dxa"/>
            <w:gridSpan w:val="2"/>
            <w:tcBorders>
              <w:top w:val="nil"/>
              <w:left w:val="nil"/>
              <w:bottom w:val="single" w:sz="4" w:space="0" w:color="auto"/>
              <w:right w:val="nil"/>
            </w:tcBorders>
          </w:tcPr>
          <w:p w:rsidR="008636D5" w:rsidRDefault="008636D5" w:rsidP="00DF4E34">
            <w:pPr>
              <w:rPr>
                <w:sz w:val="24"/>
                <w:szCs w:val="24"/>
              </w:rPr>
            </w:pPr>
          </w:p>
        </w:tc>
        <w:tc>
          <w:tcPr>
            <w:tcW w:w="3192" w:type="dxa"/>
            <w:tcBorders>
              <w:top w:val="nil"/>
              <w:left w:val="nil"/>
              <w:bottom w:val="single" w:sz="4" w:space="0" w:color="auto"/>
              <w:right w:val="nil"/>
            </w:tcBorders>
          </w:tcPr>
          <w:p w:rsidR="008636D5" w:rsidRDefault="008636D5" w:rsidP="00DF4E34">
            <w:pPr>
              <w:rPr>
                <w:sz w:val="24"/>
                <w:szCs w:val="24"/>
              </w:rPr>
            </w:pPr>
          </w:p>
        </w:tc>
      </w:tr>
      <w:tr w:rsidR="008636D5" w:rsidTr="00490AE3">
        <w:tc>
          <w:tcPr>
            <w:tcW w:w="3192" w:type="dxa"/>
            <w:tcBorders>
              <w:left w:val="nil"/>
              <w:bottom w:val="single" w:sz="4" w:space="0" w:color="auto"/>
              <w:right w:val="nil"/>
            </w:tcBorders>
          </w:tcPr>
          <w:p w:rsidR="008636D5" w:rsidRDefault="008636D5" w:rsidP="00DF4E34">
            <w:pPr>
              <w:rPr>
                <w:sz w:val="24"/>
                <w:szCs w:val="24"/>
              </w:rPr>
            </w:pPr>
          </w:p>
        </w:tc>
        <w:tc>
          <w:tcPr>
            <w:tcW w:w="3192" w:type="dxa"/>
            <w:gridSpan w:val="2"/>
            <w:tcBorders>
              <w:left w:val="nil"/>
              <w:bottom w:val="single" w:sz="4" w:space="0" w:color="auto"/>
              <w:right w:val="nil"/>
            </w:tcBorders>
          </w:tcPr>
          <w:p w:rsidR="008636D5" w:rsidRDefault="00AE322D" w:rsidP="00AE322D">
            <w:pPr>
              <w:jc w:val="center"/>
              <w:rPr>
                <w:sz w:val="24"/>
                <w:szCs w:val="24"/>
              </w:rPr>
            </w:pPr>
            <w:r>
              <w:rPr>
                <w:sz w:val="24"/>
                <w:szCs w:val="24"/>
              </w:rPr>
              <w:t>Research Fellowships</w:t>
            </w:r>
          </w:p>
        </w:tc>
        <w:tc>
          <w:tcPr>
            <w:tcW w:w="3192" w:type="dxa"/>
            <w:tcBorders>
              <w:left w:val="nil"/>
              <w:bottom w:val="single" w:sz="4" w:space="0" w:color="auto"/>
              <w:right w:val="nil"/>
            </w:tcBorders>
          </w:tcPr>
          <w:p w:rsidR="008636D5" w:rsidRDefault="008636D5" w:rsidP="00DF4E34">
            <w:pPr>
              <w:rPr>
                <w:sz w:val="24"/>
                <w:szCs w:val="24"/>
              </w:rPr>
            </w:pPr>
          </w:p>
        </w:tc>
      </w:tr>
      <w:tr w:rsidR="00D937C2" w:rsidTr="00490AE3">
        <w:tc>
          <w:tcPr>
            <w:tcW w:w="3192" w:type="dxa"/>
            <w:tcBorders>
              <w:left w:val="nil"/>
              <w:bottom w:val="nil"/>
              <w:right w:val="nil"/>
            </w:tcBorders>
          </w:tcPr>
          <w:p w:rsidR="00D937C2" w:rsidRDefault="00D937C2" w:rsidP="00DF4E34">
            <w:pPr>
              <w:rPr>
                <w:sz w:val="24"/>
                <w:szCs w:val="24"/>
              </w:rPr>
            </w:pPr>
          </w:p>
        </w:tc>
        <w:tc>
          <w:tcPr>
            <w:tcW w:w="3192" w:type="dxa"/>
            <w:gridSpan w:val="2"/>
            <w:tcBorders>
              <w:left w:val="nil"/>
              <w:bottom w:val="nil"/>
              <w:right w:val="nil"/>
            </w:tcBorders>
          </w:tcPr>
          <w:p w:rsidR="00D937C2" w:rsidRDefault="00D937C2" w:rsidP="00DF4E34">
            <w:pPr>
              <w:rPr>
                <w:sz w:val="24"/>
                <w:szCs w:val="24"/>
              </w:rPr>
            </w:pPr>
          </w:p>
        </w:tc>
        <w:tc>
          <w:tcPr>
            <w:tcW w:w="3192" w:type="dxa"/>
            <w:tcBorders>
              <w:left w:val="nil"/>
              <w:bottom w:val="nil"/>
              <w:right w:val="nil"/>
            </w:tcBorders>
          </w:tcPr>
          <w:p w:rsidR="00D937C2" w:rsidRDefault="00D937C2" w:rsidP="00DF4E34">
            <w:pPr>
              <w:rPr>
                <w:sz w:val="24"/>
                <w:szCs w:val="24"/>
              </w:rPr>
            </w:pPr>
          </w:p>
        </w:tc>
      </w:tr>
      <w:tr w:rsidR="00AE322D" w:rsidTr="00490AE3">
        <w:tc>
          <w:tcPr>
            <w:tcW w:w="9576" w:type="dxa"/>
            <w:gridSpan w:val="4"/>
            <w:tcBorders>
              <w:top w:val="nil"/>
              <w:left w:val="nil"/>
              <w:bottom w:val="nil"/>
              <w:right w:val="nil"/>
            </w:tcBorders>
          </w:tcPr>
          <w:p w:rsidR="00490AE3" w:rsidRDefault="00AE322D" w:rsidP="00AE322D">
            <w:pPr>
              <w:rPr>
                <w:sz w:val="24"/>
              </w:rPr>
            </w:pPr>
            <w:r>
              <w:rPr>
                <w:sz w:val="24"/>
              </w:rPr>
              <w:t xml:space="preserve">University of Cincinnati, Cincinnati, OH, </w:t>
            </w:r>
          </w:p>
          <w:p w:rsidR="00AE322D" w:rsidRDefault="00490AE3" w:rsidP="00AE322D">
            <w:pPr>
              <w:rPr>
                <w:sz w:val="24"/>
              </w:rPr>
            </w:pPr>
            <w:r>
              <w:rPr>
                <w:sz w:val="24"/>
              </w:rPr>
              <w:t>Post-Doctoral</w:t>
            </w:r>
            <w:r w:rsidR="00AE322D">
              <w:rPr>
                <w:sz w:val="24"/>
              </w:rPr>
              <w:t xml:space="preserve"> Research Assistant, Sept. 1999 – Dec. 2000.</w:t>
            </w:r>
          </w:p>
          <w:p w:rsidR="00490AE3" w:rsidRDefault="00490AE3" w:rsidP="00AE322D">
            <w:pPr>
              <w:rPr>
                <w:sz w:val="24"/>
              </w:rPr>
            </w:pPr>
          </w:p>
          <w:p w:rsidR="00490AE3" w:rsidRDefault="00AE322D" w:rsidP="00AE322D">
            <w:pPr>
              <w:rPr>
                <w:sz w:val="24"/>
              </w:rPr>
            </w:pPr>
            <w:r>
              <w:rPr>
                <w:sz w:val="24"/>
              </w:rPr>
              <w:t xml:space="preserve">University of Michigan, Ann Arbor, MI, </w:t>
            </w:r>
          </w:p>
          <w:p w:rsidR="00AE322D" w:rsidRDefault="00490AE3" w:rsidP="00AE322D">
            <w:pPr>
              <w:rPr>
                <w:sz w:val="24"/>
                <w:szCs w:val="24"/>
              </w:rPr>
            </w:pPr>
            <w:r>
              <w:rPr>
                <w:sz w:val="24"/>
              </w:rPr>
              <w:t>Post-Doctoral</w:t>
            </w:r>
            <w:r w:rsidR="00AE322D">
              <w:rPr>
                <w:sz w:val="24"/>
              </w:rPr>
              <w:t xml:space="preserve"> Research Fellow, Aug. 1998-99,</w:t>
            </w:r>
          </w:p>
        </w:tc>
      </w:tr>
      <w:tr w:rsidR="00D937C2" w:rsidTr="00490AE3">
        <w:tc>
          <w:tcPr>
            <w:tcW w:w="3192" w:type="dxa"/>
            <w:tcBorders>
              <w:top w:val="nil"/>
              <w:left w:val="nil"/>
              <w:bottom w:val="single" w:sz="4" w:space="0" w:color="auto"/>
              <w:right w:val="nil"/>
            </w:tcBorders>
          </w:tcPr>
          <w:p w:rsidR="00D937C2" w:rsidRDefault="00D937C2" w:rsidP="00DF4E34">
            <w:pPr>
              <w:rPr>
                <w:sz w:val="24"/>
                <w:szCs w:val="24"/>
              </w:rPr>
            </w:pPr>
          </w:p>
        </w:tc>
        <w:tc>
          <w:tcPr>
            <w:tcW w:w="3192" w:type="dxa"/>
            <w:gridSpan w:val="2"/>
            <w:tcBorders>
              <w:top w:val="nil"/>
              <w:left w:val="nil"/>
              <w:bottom w:val="single" w:sz="4" w:space="0" w:color="auto"/>
              <w:right w:val="nil"/>
            </w:tcBorders>
          </w:tcPr>
          <w:p w:rsidR="00D937C2" w:rsidRDefault="00D937C2" w:rsidP="00DF4E34">
            <w:pPr>
              <w:rPr>
                <w:sz w:val="24"/>
                <w:szCs w:val="24"/>
              </w:rPr>
            </w:pPr>
          </w:p>
        </w:tc>
        <w:tc>
          <w:tcPr>
            <w:tcW w:w="3192" w:type="dxa"/>
            <w:tcBorders>
              <w:top w:val="nil"/>
              <w:left w:val="nil"/>
              <w:bottom w:val="single" w:sz="4" w:space="0" w:color="auto"/>
              <w:right w:val="nil"/>
            </w:tcBorders>
          </w:tcPr>
          <w:p w:rsidR="00D937C2" w:rsidRDefault="00D937C2" w:rsidP="00DF4E34">
            <w:pPr>
              <w:rPr>
                <w:sz w:val="24"/>
                <w:szCs w:val="24"/>
              </w:rPr>
            </w:pPr>
          </w:p>
        </w:tc>
      </w:tr>
    </w:tbl>
    <w:p w:rsidR="00490AE3" w:rsidRDefault="00490AE3" w:rsidP="00DF4E34">
      <w:pPr>
        <w:rPr>
          <w:sz w:val="24"/>
          <w:szCs w:val="24"/>
        </w:rPr>
      </w:pPr>
    </w:p>
    <w:p w:rsidR="00490AE3" w:rsidRDefault="00490AE3" w:rsidP="00DF4E34">
      <w:pPr>
        <w:rPr>
          <w:sz w:val="24"/>
          <w:szCs w:val="24"/>
        </w:rPr>
      </w:pPr>
    </w:p>
    <w:tbl>
      <w:tblPr>
        <w:tblStyle w:val="TableGrid"/>
        <w:tblW w:w="0" w:type="auto"/>
        <w:tblLook w:val="04A0" w:firstRow="1" w:lastRow="0" w:firstColumn="1" w:lastColumn="0" w:noHBand="0" w:noVBand="1"/>
      </w:tblPr>
      <w:tblGrid>
        <w:gridCol w:w="3192"/>
        <w:gridCol w:w="1596"/>
        <w:gridCol w:w="1596"/>
        <w:gridCol w:w="3192"/>
      </w:tblGrid>
      <w:tr w:rsidR="00D937C2" w:rsidTr="00490AE3">
        <w:tc>
          <w:tcPr>
            <w:tcW w:w="3192" w:type="dxa"/>
            <w:tcBorders>
              <w:left w:val="nil"/>
              <w:bottom w:val="single" w:sz="4" w:space="0" w:color="auto"/>
              <w:right w:val="nil"/>
            </w:tcBorders>
          </w:tcPr>
          <w:p w:rsidR="00D937C2" w:rsidRDefault="00D937C2" w:rsidP="00DF4E34">
            <w:pPr>
              <w:rPr>
                <w:sz w:val="24"/>
                <w:szCs w:val="24"/>
              </w:rPr>
            </w:pPr>
          </w:p>
        </w:tc>
        <w:tc>
          <w:tcPr>
            <w:tcW w:w="3192" w:type="dxa"/>
            <w:gridSpan w:val="2"/>
            <w:tcBorders>
              <w:left w:val="nil"/>
              <w:bottom w:val="single" w:sz="4" w:space="0" w:color="auto"/>
              <w:right w:val="nil"/>
            </w:tcBorders>
          </w:tcPr>
          <w:p w:rsidR="00D937C2" w:rsidRDefault="00490AE3" w:rsidP="00490AE3">
            <w:pPr>
              <w:jc w:val="center"/>
              <w:rPr>
                <w:sz w:val="24"/>
                <w:szCs w:val="24"/>
              </w:rPr>
            </w:pPr>
            <w:r>
              <w:rPr>
                <w:sz w:val="24"/>
                <w:szCs w:val="24"/>
              </w:rPr>
              <w:t>Prior Employment</w:t>
            </w:r>
          </w:p>
        </w:tc>
        <w:tc>
          <w:tcPr>
            <w:tcW w:w="3192" w:type="dxa"/>
            <w:tcBorders>
              <w:left w:val="nil"/>
              <w:bottom w:val="single" w:sz="4" w:space="0" w:color="auto"/>
              <w:right w:val="nil"/>
            </w:tcBorders>
          </w:tcPr>
          <w:p w:rsidR="00D937C2" w:rsidRDefault="00D937C2" w:rsidP="00DF4E34">
            <w:pPr>
              <w:rPr>
                <w:sz w:val="24"/>
                <w:szCs w:val="24"/>
              </w:rPr>
            </w:pPr>
          </w:p>
        </w:tc>
      </w:tr>
      <w:tr w:rsidR="00D937C2" w:rsidTr="00490AE3">
        <w:tc>
          <w:tcPr>
            <w:tcW w:w="3192" w:type="dxa"/>
            <w:tcBorders>
              <w:left w:val="nil"/>
              <w:bottom w:val="nil"/>
              <w:right w:val="nil"/>
            </w:tcBorders>
          </w:tcPr>
          <w:p w:rsidR="00D937C2" w:rsidRDefault="00D937C2" w:rsidP="00DF4E34">
            <w:pPr>
              <w:rPr>
                <w:sz w:val="24"/>
                <w:szCs w:val="24"/>
              </w:rPr>
            </w:pPr>
          </w:p>
        </w:tc>
        <w:tc>
          <w:tcPr>
            <w:tcW w:w="3192" w:type="dxa"/>
            <w:gridSpan w:val="2"/>
            <w:tcBorders>
              <w:left w:val="nil"/>
              <w:bottom w:val="nil"/>
              <w:right w:val="nil"/>
            </w:tcBorders>
          </w:tcPr>
          <w:p w:rsidR="00D937C2" w:rsidRDefault="00D937C2" w:rsidP="00490AE3">
            <w:pPr>
              <w:jc w:val="center"/>
              <w:rPr>
                <w:sz w:val="24"/>
                <w:szCs w:val="24"/>
              </w:rPr>
            </w:pPr>
          </w:p>
        </w:tc>
        <w:tc>
          <w:tcPr>
            <w:tcW w:w="3192" w:type="dxa"/>
            <w:tcBorders>
              <w:left w:val="nil"/>
              <w:bottom w:val="nil"/>
              <w:right w:val="nil"/>
            </w:tcBorders>
          </w:tcPr>
          <w:p w:rsidR="00D937C2" w:rsidRDefault="00D937C2" w:rsidP="00DF4E34">
            <w:pPr>
              <w:rPr>
                <w:sz w:val="24"/>
                <w:szCs w:val="24"/>
              </w:rPr>
            </w:pPr>
          </w:p>
        </w:tc>
      </w:tr>
      <w:tr w:rsidR="00490AE3" w:rsidTr="0058554F">
        <w:trPr>
          <w:trHeight w:val="432"/>
        </w:trPr>
        <w:tc>
          <w:tcPr>
            <w:tcW w:w="4788" w:type="dxa"/>
            <w:gridSpan w:val="2"/>
            <w:tcBorders>
              <w:top w:val="nil"/>
              <w:left w:val="nil"/>
              <w:bottom w:val="nil"/>
              <w:right w:val="nil"/>
            </w:tcBorders>
          </w:tcPr>
          <w:p w:rsidR="00490AE3" w:rsidRDefault="00490AE3" w:rsidP="00490AE3">
            <w:pPr>
              <w:rPr>
                <w:sz w:val="24"/>
                <w:szCs w:val="24"/>
              </w:rPr>
            </w:pPr>
            <w:r>
              <w:rPr>
                <w:sz w:val="24"/>
              </w:rPr>
              <w:t xml:space="preserve">Monsanto (Now Solutia) St. Louis, MO, </w:t>
            </w:r>
          </w:p>
        </w:tc>
        <w:tc>
          <w:tcPr>
            <w:tcW w:w="4788" w:type="dxa"/>
            <w:gridSpan w:val="2"/>
            <w:tcBorders>
              <w:top w:val="nil"/>
              <w:left w:val="nil"/>
              <w:bottom w:val="nil"/>
              <w:right w:val="nil"/>
            </w:tcBorders>
          </w:tcPr>
          <w:p w:rsidR="00490AE3" w:rsidRDefault="00490AE3" w:rsidP="00490AE3">
            <w:pPr>
              <w:jc w:val="right"/>
              <w:rPr>
                <w:sz w:val="24"/>
                <w:szCs w:val="24"/>
              </w:rPr>
            </w:pPr>
            <w:r>
              <w:rPr>
                <w:sz w:val="24"/>
              </w:rPr>
              <w:t>College Summer Intern, 1992</w:t>
            </w:r>
          </w:p>
        </w:tc>
      </w:tr>
      <w:tr w:rsidR="00490AE3" w:rsidTr="00490AE3">
        <w:tc>
          <w:tcPr>
            <w:tcW w:w="4788" w:type="dxa"/>
            <w:gridSpan w:val="2"/>
            <w:tcBorders>
              <w:top w:val="nil"/>
              <w:left w:val="nil"/>
              <w:bottom w:val="nil"/>
              <w:right w:val="nil"/>
            </w:tcBorders>
          </w:tcPr>
          <w:p w:rsidR="00490AE3" w:rsidRDefault="00490AE3" w:rsidP="00490AE3">
            <w:pPr>
              <w:rPr>
                <w:sz w:val="24"/>
              </w:rPr>
            </w:pPr>
            <w:r>
              <w:rPr>
                <w:sz w:val="24"/>
              </w:rPr>
              <w:t>Dow Corning Corporation, Midland, MI,</w:t>
            </w:r>
          </w:p>
        </w:tc>
        <w:tc>
          <w:tcPr>
            <w:tcW w:w="4788" w:type="dxa"/>
            <w:gridSpan w:val="2"/>
            <w:tcBorders>
              <w:top w:val="nil"/>
              <w:left w:val="nil"/>
              <w:bottom w:val="nil"/>
              <w:right w:val="nil"/>
            </w:tcBorders>
          </w:tcPr>
          <w:p w:rsidR="00490AE3" w:rsidRDefault="00490AE3" w:rsidP="00490AE3">
            <w:pPr>
              <w:jc w:val="right"/>
              <w:rPr>
                <w:sz w:val="24"/>
              </w:rPr>
            </w:pPr>
            <w:r>
              <w:rPr>
                <w:sz w:val="24"/>
              </w:rPr>
              <w:t>College Intern, Summers 1988 - 91</w:t>
            </w:r>
          </w:p>
        </w:tc>
      </w:tr>
      <w:tr w:rsidR="00490AE3" w:rsidTr="0058554F">
        <w:trPr>
          <w:trHeight w:val="432"/>
        </w:trPr>
        <w:tc>
          <w:tcPr>
            <w:tcW w:w="4788" w:type="dxa"/>
            <w:gridSpan w:val="2"/>
            <w:tcBorders>
              <w:top w:val="nil"/>
              <w:left w:val="nil"/>
              <w:bottom w:val="nil"/>
              <w:right w:val="nil"/>
            </w:tcBorders>
          </w:tcPr>
          <w:p w:rsidR="00490AE3" w:rsidRDefault="00490AE3" w:rsidP="00490AE3">
            <w:pPr>
              <w:rPr>
                <w:sz w:val="24"/>
              </w:rPr>
            </w:pPr>
          </w:p>
        </w:tc>
        <w:tc>
          <w:tcPr>
            <w:tcW w:w="4788" w:type="dxa"/>
            <w:gridSpan w:val="2"/>
            <w:tcBorders>
              <w:top w:val="nil"/>
              <w:left w:val="nil"/>
              <w:bottom w:val="nil"/>
              <w:right w:val="nil"/>
            </w:tcBorders>
          </w:tcPr>
          <w:p w:rsidR="00490AE3" w:rsidRDefault="00490AE3" w:rsidP="00490AE3">
            <w:pPr>
              <w:jc w:val="right"/>
              <w:rPr>
                <w:sz w:val="24"/>
              </w:rPr>
            </w:pPr>
            <w:r>
              <w:rPr>
                <w:sz w:val="24"/>
              </w:rPr>
              <w:t>High School Co-op 1986/87</w:t>
            </w:r>
          </w:p>
        </w:tc>
      </w:tr>
      <w:tr w:rsidR="00490AE3" w:rsidTr="00490AE3">
        <w:tc>
          <w:tcPr>
            <w:tcW w:w="9576" w:type="dxa"/>
            <w:gridSpan w:val="4"/>
            <w:tcBorders>
              <w:top w:val="nil"/>
              <w:left w:val="nil"/>
              <w:bottom w:val="nil"/>
              <w:right w:val="nil"/>
            </w:tcBorders>
          </w:tcPr>
          <w:p w:rsidR="00490AE3" w:rsidRPr="00490AE3" w:rsidRDefault="00490AE3" w:rsidP="00490AE3">
            <w:pPr>
              <w:rPr>
                <w:sz w:val="24"/>
              </w:rPr>
            </w:pPr>
            <w:r>
              <w:rPr>
                <w:sz w:val="24"/>
              </w:rPr>
              <w:t xml:space="preserve">Michigan Technological University Learning Center, Houghton, MI, Department of Chemistry, </w:t>
            </w:r>
          </w:p>
        </w:tc>
      </w:tr>
      <w:tr w:rsidR="00490AE3" w:rsidTr="00490AE3">
        <w:tc>
          <w:tcPr>
            <w:tcW w:w="4788" w:type="dxa"/>
            <w:gridSpan w:val="2"/>
            <w:tcBorders>
              <w:top w:val="nil"/>
              <w:left w:val="nil"/>
              <w:bottom w:val="nil"/>
              <w:right w:val="nil"/>
            </w:tcBorders>
          </w:tcPr>
          <w:p w:rsidR="00490AE3" w:rsidRDefault="00490AE3" w:rsidP="00DF4E34">
            <w:pPr>
              <w:rPr>
                <w:sz w:val="24"/>
                <w:szCs w:val="24"/>
              </w:rPr>
            </w:pPr>
          </w:p>
        </w:tc>
        <w:tc>
          <w:tcPr>
            <w:tcW w:w="4788" w:type="dxa"/>
            <w:gridSpan w:val="2"/>
            <w:tcBorders>
              <w:top w:val="nil"/>
              <w:left w:val="nil"/>
              <w:bottom w:val="nil"/>
              <w:right w:val="nil"/>
            </w:tcBorders>
          </w:tcPr>
          <w:p w:rsidR="00490AE3" w:rsidRDefault="00490AE3" w:rsidP="00490AE3">
            <w:pPr>
              <w:jc w:val="right"/>
              <w:rPr>
                <w:sz w:val="24"/>
                <w:szCs w:val="24"/>
              </w:rPr>
            </w:pPr>
            <w:r>
              <w:rPr>
                <w:sz w:val="24"/>
              </w:rPr>
              <w:t>Chemistry Tutor / Mentor, 1989 - 92</w:t>
            </w:r>
          </w:p>
        </w:tc>
      </w:tr>
      <w:tr w:rsidR="00490AE3" w:rsidTr="00EB2931">
        <w:tc>
          <w:tcPr>
            <w:tcW w:w="3192" w:type="dxa"/>
            <w:tcBorders>
              <w:top w:val="nil"/>
              <w:left w:val="nil"/>
              <w:bottom w:val="single" w:sz="4" w:space="0" w:color="auto"/>
              <w:right w:val="nil"/>
            </w:tcBorders>
          </w:tcPr>
          <w:p w:rsidR="00490AE3" w:rsidRDefault="00490AE3" w:rsidP="00DF4E34">
            <w:pPr>
              <w:rPr>
                <w:sz w:val="24"/>
                <w:szCs w:val="24"/>
              </w:rPr>
            </w:pPr>
          </w:p>
        </w:tc>
        <w:tc>
          <w:tcPr>
            <w:tcW w:w="3192" w:type="dxa"/>
            <w:gridSpan w:val="2"/>
            <w:tcBorders>
              <w:top w:val="nil"/>
              <w:left w:val="nil"/>
              <w:bottom w:val="single" w:sz="4" w:space="0" w:color="auto"/>
              <w:right w:val="nil"/>
            </w:tcBorders>
          </w:tcPr>
          <w:p w:rsidR="00490AE3" w:rsidRDefault="00490AE3" w:rsidP="00DF4E34">
            <w:pPr>
              <w:rPr>
                <w:sz w:val="24"/>
                <w:szCs w:val="24"/>
              </w:rPr>
            </w:pPr>
          </w:p>
        </w:tc>
        <w:tc>
          <w:tcPr>
            <w:tcW w:w="3192" w:type="dxa"/>
            <w:tcBorders>
              <w:top w:val="nil"/>
              <w:left w:val="nil"/>
              <w:bottom w:val="single" w:sz="4" w:space="0" w:color="auto"/>
              <w:right w:val="nil"/>
            </w:tcBorders>
          </w:tcPr>
          <w:p w:rsidR="00490AE3" w:rsidRDefault="00490AE3" w:rsidP="00DF4E34">
            <w:pPr>
              <w:rPr>
                <w:sz w:val="24"/>
                <w:szCs w:val="24"/>
              </w:rPr>
            </w:pPr>
          </w:p>
        </w:tc>
      </w:tr>
      <w:tr w:rsidR="00490AE3" w:rsidTr="00EB2931">
        <w:tc>
          <w:tcPr>
            <w:tcW w:w="3192" w:type="dxa"/>
            <w:tcBorders>
              <w:left w:val="nil"/>
              <w:bottom w:val="single" w:sz="4" w:space="0" w:color="auto"/>
              <w:right w:val="nil"/>
            </w:tcBorders>
          </w:tcPr>
          <w:p w:rsidR="00490AE3" w:rsidRDefault="00490AE3" w:rsidP="00DF4E34">
            <w:pPr>
              <w:rPr>
                <w:sz w:val="24"/>
                <w:szCs w:val="24"/>
              </w:rPr>
            </w:pPr>
          </w:p>
        </w:tc>
        <w:tc>
          <w:tcPr>
            <w:tcW w:w="3192" w:type="dxa"/>
            <w:gridSpan w:val="2"/>
            <w:tcBorders>
              <w:left w:val="nil"/>
              <w:bottom w:val="single" w:sz="4" w:space="0" w:color="auto"/>
              <w:right w:val="nil"/>
            </w:tcBorders>
          </w:tcPr>
          <w:p w:rsidR="00490AE3" w:rsidRDefault="0019681F" w:rsidP="0019681F">
            <w:pPr>
              <w:jc w:val="center"/>
              <w:rPr>
                <w:sz w:val="24"/>
                <w:szCs w:val="24"/>
              </w:rPr>
            </w:pPr>
            <w:r>
              <w:rPr>
                <w:sz w:val="24"/>
                <w:szCs w:val="24"/>
              </w:rPr>
              <w:t>Patents</w:t>
            </w:r>
          </w:p>
        </w:tc>
        <w:tc>
          <w:tcPr>
            <w:tcW w:w="3192" w:type="dxa"/>
            <w:tcBorders>
              <w:left w:val="nil"/>
              <w:bottom w:val="single" w:sz="4" w:space="0" w:color="auto"/>
              <w:right w:val="nil"/>
            </w:tcBorders>
          </w:tcPr>
          <w:p w:rsidR="00490AE3" w:rsidRDefault="00490AE3" w:rsidP="00DF4E34">
            <w:pPr>
              <w:rPr>
                <w:sz w:val="24"/>
                <w:szCs w:val="24"/>
              </w:rPr>
            </w:pPr>
          </w:p>
        </w:tc>
      </w:tr>
      <w:tr w:rsidR="0019681F" w:rsidTr="00EB2931">
        <w:tc>
          <w:tcPr>
            <w:tcW w:w="3192" w:type="dxa"/>
            <w:tcBorders>
              <w:left w:val="nil"/>
              <w:bottom w:val="nil"/>
              <w:right w:val="nil"/>
            </w:tcBorders>
          </w:tcPr>
          <w:p w:rsidR="0019681F" w:rsidRDefault="0019681F" w:rsidP="00DF4E34">
            <w:pPr>
              <w:rPr>
                <w:sz w:val="24"/>
                <w:szCs w:val="24"/>
              </w:rPr>
            </w:pPr>
          </w:p>
        </w:tc>
        <w:tc>
          <w:tcPr>
            <w:tcW w:w="3192" w:type="dxa"/>
            <w:gridSpan w:val="2"/>
            <w:tcBorders>
              <w:left w:val="nil"/>
              <w:bottom w:val="nil"/>
              <w:right w:val="nil"/>
            </w:tcBorders>
          </w:tcPr>
          <w:p w:rsidR="0019681F" w:rsidRDefault="0019681F" w:rsidP="0019681F">
            <w:pPr>
              <w:jc w:val="center"/>
              <w:rPr>
                <w:sz w:val="24"/>
                <w:szCs w:val="24"/>
              </w:rPr>
            </w:pPr>
          </w:p>
        </w:tc>
        <w:tc>
          <w:tcPr>
            <w:tcW w:w="3192" w:type="dxa"/>
            <w:tcBorders>
              <w:left w:val="nil"/>
              <w:bottom w:val="nil"/>
              <w:right w:val="nil"/>
            </w:tcBorders>
          </w:tcPr>
          <w:p w:rsidR="0019681F" w:rsidRDefault="0019681F" w:rsidP="00DF4E34">
            <w:pPr>
              <w:rPr>
                <w:sz w:val="24"/>
                <w:szCs w:val="24"/>
              </w:rPr>
            </w:pPr>
          </w:p>
        </w:tc>
      </w:tr>
      <w:tr w:rsidR="0019681F" w:rsidTr="00EB2931">
        <w:trPr>
          <w:trHeight w:val="720"/>
        </w:trPr>
        <w:tc>
          <w:tcPr>
            <w:tcW w:w="3192" w:type="dxa"/>
            <w:tcBorders>
              <w:top w:val="nil"/>
              <w:left w:val="nil"/>
              <w:bottom w:val="nil"/>
              <w:right w:val="nil"/>
            </w:tcBorders>
          </w:tcPr>
          <w:p w:rsidR="00EB2931" w:rsidRDefault="00EB2931" w:rsidP="00DF4E34">
            <w:pPr>
              <w:rPr>
                <w:sz w:val="24"/>
              </w:rPr>
            </w:pPr>
            <w:r>
              <w:rPr>
                <w:sz w:val="24"/>
              </w:rPr>
              <w:t xml:space="preserve">US Application: </w:t>
            </w:r>
          </w:p>
          <w:p w:rsidR="0019681F" w:rsidRPr="00EB2931" w:rsidRDefault="00EB2931" w:rsidP="00DF4E34">
            <w:pPr>
              <w:rPr>
                <w:sz w:val="24"/>
              </w:rPr>
            </w:pPr>
            <w:r w:rsidRPr="0019681F">
              <w:rPr>
                <w:rFonts w:hAnsi="Symbol"/>
                <w:sz w:val="24"/>
                <w:szCs w:val="24"/>
              </w:rPr>
              <w:t></w:t>
            </w:r>
            <w:r w:rsidRPr="0019681F">
              <w:rPr>
                <w:sz w:val="24"/>
                <w:szCs w:val="24"/>
              </w:rPr>
              <w:t xml:space="preserve">  </w:t>
            </w:r>
            <w:r w:rsidR="0019681F" w:rsidRPr="00EB2931">
              <w:rPr>
                <w:sz w:val="24"/>
              </w:rPr>
              <w:t>20110015979</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Methods and Systems for Awarding Discounts for Experiencing Advertising</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7</w:t>
            </w:r>
            <w:r>
              <w:rPr>
                <w:sz w:val="24"/>
                <w:szCs w:val="24"/>
              </w:rPr>
              <w:t>,</w:t>
            </w:r>
            <w:r w:rsidRPr="0019681F">
              <w:rPr>
                <w:sz w:val="24"/>
                <w:szCs w:val="24"/>
              </w:rPr>
              <w:t>540</w:t>
            </w:r>
            <w:r>
              <w:rPr>
                <w:sz w:val="24"/>
                <w:szCs w:val="24"/>
              </w:rPr>
              <w:t>,</w:t>
            </w:r>
            <w:r w:rsidRPr="0019681F">
              <w:rPr>
                <w:sz w:val="24"/>
                <w:szCs w:val="24"/>
              </w:rPr>
              <w:t xml:space="preserve">584 </w:t>
            </w:r>
          </w:p>
          <w:p w:rsidR="0019681F" w:rsidRDefault="0019681F" w:rsidP="0019681F">
            <w:pPr>
              <w:rPr>
                <w:sz w:val="24"/>
                <w:szCs w:val="24"/>
              </w:rPr>
            </w:pPr>
            <w:r w:rsidRPr="0019681F">
              <w:rPr>
                <w:rFonts w:hAnsi="Symbol"/>
                <w:sz w:val="24"/>
                <w:szCs w:val="24"/>
              </w:rPr>
              <w:t></w:t>
            </w:r>
            <w:r w:rsidRPr="0019681F">
              <w:rPr>
                <w:sz w:val="24"/>
                <w:szCs w:val="24"/>
              </w:rPr>
              <w:t xml:space="preserve">  Issued June 2, 2009</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Orifice plate protection device</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8</w:t>
            </w:r>
            <w:r>
              <w:rPr>
                <w:sz w:val="24"/>
                <w:szCs w:val="24"/>
              </w:rPr>
              <w:t>,</w:t>
            </w:r>
            <w:r w:rsidRPr="0019681F">
              <w:rPr>
                <w:sz w:val="24"/>
                <w:szCs w:val="24"/>
              </w:rPr>
              <w:t>083</w:t>
            </w:r>
            <w:r>
              <w:rPr>
                <w:sz w:val="24"/>
                <w:szCs w:val="24"/>
              </w:rPr>
              <w:t>,</w:t>
            </w:r>
            <w:r w:rsidRPr="0019681F">
              <w:rPr>
                <w:sz w:val="24"/>
                <w:szCs w:val="24"/>
              </w:rPr>
              <w:t xml:space="preserve">321 </w:t>
            </w:r>
          </w:p>
          <w:p w:rsidR="0019681F" w:rsidRDefault="0019681F" w:rsidP="0019681F">
            <w:pPr>
              <w:overflowPunct/>
              <w:autoSpaceDE/>
              <w:autoSpaceDN/>
              <w:adjustRightInd/>
              <w:rPr>
                <w:rFonts w:hAnsi="Symbol"/>
                <w:sz w:val="24"/>
                <w:szCs w:val="24"/>
              </w:rPr>
            </w:pPr>
            <w:r w:rsidRPr="0019681F">
              <w:rPr>
                <w:rFonts w:hAnsi="Symbol"/>
                <w:sz w:val="24"/>
                <w:szCs w:val="24"/>
              </w:rPr>
              <w:t></w:t>
            </w:r>
            <w:r w:rsidRPr="0019681F">
              <w:rPr>
                <w:sz w:val="24"/>
                <w:szCs w:val="24"/>
              </w:rPr>
              <w:t xml:space="preserve">  Issued December 27, 2011</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Removable radiation cured composition and process for protecting a micro</w:t>
            </w:r>
            <w:r w:rsidR="00EB2931">
              <w:rPr>
                <w:b w:val="0"/>
                <w:bCs w:val="0"/>
                <w:sz w:val="24"/>
                <w:szCs w:val="20"/>
              </w:rPr>
              <w:t>-</w:t>
            </w:r>
            <w:r w:rsidRPr="00EB2931">
              <w:rPr>
                <w:b w:val="0"/>
                <w:bCs w:val="0"/>
                <w:sz w:val="24"/>
                <w:szCs w:val="20"/>
              </w:rPr>
              <w:t>fluid ejection head</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7</w:t>
            </w:r>
            <w:r>
              <w:rPr>
                <w:sz w:val="24"/>
                <w:szCs w:val="24"/>
              </w:rPr>
              <w:t>,</w:t>
            </w:r>
            <w:r w:rsidRPr="0019681F">
              <w:rPr>
                <w:sz w:val="24"/>
                <w:szCs w:val="24"/>
              </w:rPr>
              <w:t>919</w:t>
            </w:r>
            <w:r>
              <w:rPr>
                <w:sz w:val="24"/>
                <w:szCs w:val="24"/>
              </w:rPr>
              <w:t>,</w:t>
            </w:r>
            <w:r w:rsidRPr="0019681F">
              <w:rPr>
                <w:sz w:val="24"/>
                <w:szCs w:val="24"/>
              </w:rPr>
              <w:t xml:space="preserve">433 </w:t>
            </w:r>
          </w:p>
          <w:p w:rsidR="0019681F" w:rsidRDefault="0019681F" w:rsidP="0019681F">
            <w:pPr>
              <w:overflowPunct/>
              <w:autoSpaceDE/>
              <w:autoSpaceDN/>
              <w:adjustRightInd/>
              <w:rPr>
                <w:rFonts w:hAnsi="Symbol"/>
                <w:sz w:val="24"/>
                <w:szCs w:val="24"/>
              </w:rPr>
            </w:pPr>
            <w:r w:rsidRPr="0019681F">
              <w:rPr>
                <w:rFonts w:hAnsi="Symbol"/>
                <w:sz w:val="24"/>
                <w:szCs w:val="24"/>
              </w:rPr>
              <w:t></w:t>
            </w:r>
            <w:r w:rsidRPr="0019681F">
              <w:rPr>
                <w:sz w:val="24"/>
                <w:szCs w:val="24"/>
              </w:rPr>
              <w:t xml:space="preserve">  Issued April 5, 2011</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Chromogenic media responsive to environmental conditions</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7</w:t>
            </w:r>
            <w:r>
              <w:rPr>
                <w:sz w:val="24"/>
                <w:szCs w:val="24"/>
              </w:rPr>
              <w:t>,</w:t>
            </w:r>
            <w:r w:rsidRPr="0019681F">
              <w:rPr>
                <w:sz w:val="24"/>
                <w:szCs w:val="24"/>
              </w:rPr>
              <w:t>600</w:t>
            </w:r>
            <w:r>
              <w:rPr>
                <w:sz w:val="24"/>
                <w:szCs w:val="24"/>
              </w:rPr>
              <w:t>,</w:t>
            </w:r>
            <w:r w:rsidRPr="0019681F">
              <w:rPr>
                <w:sz w:val="24"/>
                <w:szCs w:val="24"/>
              </w:rPr>
              <w:t xml:space="preserve">853 </w:t>
            </w:r>
          </w:p>
          <w:p w:rsidR="0019681F" w:rsidRDefault="0019681F" w:rsidP="0019681F">
            <w:pPr>
              <w:overflowPunct/>
              <w:autoSpaceDE/>
              <w:autoSpaceDN/>
              <w:adjustRightInd/>
              <w:rPr>
                <w:rFonts w:hAnsi="Symbol"/>
                <w:sz w:val="24"/>
                <w:szCs w:val="24"/>
              </w:rPr>
            </w:pPr>
            <w:r w:rsidRPr="0019681F">
              <w:rPr>
                <w:rFonts w:hAnsi="Symbol"/>
                <w:sz w:val="24"/>
                <w:szCs w:val="24"/>
              </w:rPr>
              <w:t></w:t>
            </w:r>
            <w:r w:rsidRPr="0019681F">
              <w:rPr>
                <w:sz w:val="24"/>
                <w:szCs w:val="24"/>
              </w:rPr>
              <w:t xml:space="preserve">  Issued October 13, 2009</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Liquid applied seal for inkjet orifices</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7</w:t>
            </w:r>
            <w:r>
              <w:rPr>
                <w:sz w:val="24"/>
                <w:szCs w:val="24"/>
              </w:rPr>
              <w:t>,</w:t>
            </w:r>
            <w:r w:rsidRPr="0019681F">
              <w:rPr>
                <w:sz w:val="24"/>
                <w:szCs w:val="24"/>
              </w:rPr>
              <w:t>461</w:t>
            </w:r>
            <w:r>
              <w:rPr>
                <w:sz w:val="24"/>
                <w:szCs w:val="24"/>
              </w:rPr>
              <w:t>,</w:t>
            </w:r>
            <w:r w:rsidRPr="0019681F">
              <w:rPr>
                <w:sz w:val="24"/>
                <w:szCs w:val="24"/>
              </w:rPr>
              <w:t xml:space="preserve">930 </w:t>
            </w:r>
          </w:p>
          <w:p w:rsidR="0019681F" w:rsidRDefault="0019681F" w:rsidP="0019681F">
            <w:pPr>
              <w:overflowPunct/>
              <w:autoSpaceDE/>
              <w:autoSpaceDN/>
              <w:adjustRightInd/>
              <w:rPr>
                <w:rFonts w:hAnsi="Symbol"/>
                <w:sz w:val="24"/>
                <w:szCs w:val="24"/>
              </w:rPr>
            </w:pPr>
            <w:r w:rsidRPr="0019681F">
              <w:rPr>
                <w:rFonts w:hAnsi="Symbol"/>
                <w:sz w:val="24"/>
                <w:szCs w:val="24"/>
              </w:rPr>
              <w:t></w:t>
            </w:r>
            <w:r w:rsidRPr="0019681F">
              <w:rPr>
                <w:sz w:val="24"/>
                <w:szCs w:val="24"/>
              </w:rPr>
              <w:t xml:space="preserve">  Issued December 9, 2008</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Seal for inkjet orifices</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7</w:t>
            </w:r>
            <w:r>
              <w:rPr>
                <w:sz w:val="24"/>
                <w:szCs w:val="24"/>
              </w:rPr>
              <w:t>,</w:t>
            </w:r>
            <w:r w:rsidRPr="0019681F">
              <w:rPr>
                <w:sz w:val="24"/>
                <w:szCs w:val="24"/>
              </w:rPr>
              <w:t>431</w:t>
            </w:r>
            <w:r>
              <w:rPr>
                <w:sz w:val="24"/>
                <w:szCs w:val="24"/>
              </w:rPr>
              <w:t>,</w:t>
            </w:r>
            <w:r w:rsidRPr="0019681F">
              <w:rPr>
                <w:sz w:val="24"/>
                <w:szCs w:val="24"/>
              </w:rPr>
              <w:t xml:space="preserve">442 </w:t>
            </w:r>
          </w:p>
          <w:p w:rsidR="0019681F" w:rsidRDefault="0019681F" w:rsidP="0019681F">
            <w:pPr>
              <w:overflowPunct/>
              <w:autoSpaceDE/>
              <w:autoSpaceDN/>
              <w:adjustRightInd/>
              <w:rPr>
                <w:rFonts w:hAnsi="Symbol"/>
                <w:sz w:val="24"/>
                <w:szCs w:val="24"/>
              </w:rPr>
            </w:pPr>
            <w:r w:rsidRPr="0019681F">
              <w:rPr>
                <w:rFonts w:hAnsi="Symbol"/>
                <w:sz w:val="24"/>
                <w:szCs w:val="24"/>
              </w:rPr>
              <w:t></w:t>
            </w:r>
            <w:r w:rsidRPr="0019681F">
              <w:rPr>
                <w:sz w:val="24"/>
                <w:szCs w:val="24"/>
              </w:rPr>
              <w:t xml:space="preserve">  Issued October 7, 2008</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Sealing for inkjet orifices</w:t>
            </w:r>
          </w:p>
        </w:tc>
      </w:tr>
      <w:tr w:rsidR="0019681F" w:rsidTr="00EB2931">
        <w:trPr>
          <w:trHeight w:val="720"/>
        </w:trPr>
        <w:tc>
          <w:tcPr>
            <w:tcW w:w="3192" w:type="dxa"/>
            <w:tcBorders>
              <w:top w:val="nil"/>
              <w:left w:val="nil"/>
              <w:bottom w:val="nil"/>
              <w:right w:val="nil"/>
            </w:tcBorders>
          </w:tcPr>
          <w:p w:rsidR="0019681F" w:rsidRPr="0019681F" w:rsidRDefault="0019681F" w:rsidP="0019681F">
            <w:pPr>
              <w:overflowPunct/>
              <w:autoSpaceDE/>
              <w:autoSpaceDN/>
              <w:adjustRightInd/>
              <w:rPr>
                <w:sz w:val="24"/>
                <w:szCs w:val="24"/>
              </w:rPr>
            </w:pPr>
            <w:r>
              <w:rPr>
                <w:rFonts w:hAnsi="Symbol"/>
                <w:sz w:val="24"/>
                <w:szCs w:val="24"/>
              </w:rPr>
              <w:t xml:space="preserve">US </w:t>
            </w:r>
            <w:r w:rsidRPr="0019681F">
              <w:rPr>
                <w:sz w:val="24"/>
                <w:szCs w:val="24"/>
              </w:rPr>
              <w:t>7</w:t>
            </w:r>
            <w:r>
              <w:rPr>
                <w:sz w:val="24"/>
                <w:szCs w:val="24"/>
              </w:rPr>
              <w:t>,</w:t>
            </w:r>
            <w:r w:rsidRPr="0019681F">
              <w:rPr>
                <w:sz w:val="24"/>
                <w:szCs w:val="24"/>
              </w:rPr>
              <w:t>156</w:t>
            </w:r>
            <w:r>
              <w:rPr>
                <w:sz w:val="24"/>
                <w:szCs w:val="24"/>
              </w:rPr>
              <w:t>,</w:t>
            </w:r>
            <w:r w:rsidRPr="0019681F">
              <w:rPr>
                <w:sz w:val="24"/>
                <w:szCs w:val="24"/>
              </w:rPr>
              <w:t xml:space="preserve">514 </w:t>
            </w:r>
          </w:p>
          <w:p w:rsidR="0019681F" w:rsidRDefault="0019681F" w:rsidP="0019681F">
            <w:pPr>
              <w:overflowPunct/>
              <w:autoSpaceDE/>
              <w:autoSpaceDN/>
              <w:adjustRightInd/>
              <w:rPr>
                <w:rFonts w:hAnsi="Symbol"/>
                <w:sz w:val="24"/>
                <w:szCs w:val="24"/>
              </w:rPr>
            </w:pPr>
            <w:r w:rsidRPr="0019681F">
              <w:rPr>
                <w:rFonts w:hAnsi="Symbol"/>
                <w:sz w:val="24"/>
                <w:szCs w:val="24"/>
              </w:rPr>
              <w:t></w:t>
            </w:r>
            <w:r w:rsidRPr="0019681F">
              <w:rPr>
                <w:sz w:val="24"/>
                <w:szCs w:val="24"/>
              </w:rPr>
              <w:t xml:space="preserve">  Issued January 2, 2007</w:t>
            </w:r>
          </w:p>
        </w:tc>
        <w:tc>
          <w:tcPr>
            <w:tcW w:w="6384" w:type="dxa"/>
            <w:gridSpan w:val="3"/>
            <w:tcBorders>
              <w:top w:val="nil"/>
              <w:left w:val="nil"/>
              <w:bottom w:val="nil"/>
              <w:right w:val="nil"/>
            </w:tcBorders>
          </w:tcPr>
          <w:p w:rsidR="0019681F" w:rsidRPr="00EB2931" w:rsidRDefault="0019681F" w:rsidP="0019681F">
            <w:pPr>
              <w:pStyle w:val="Heading3"/>
              <w:rPr>
                <w:b w:val="0"/>
                <w:bCs w:val="0"/>
                <w:sz w:val="24"/>
                <w:szCs w:val="20"/>
              </w:rPr>
            </w:pPr>
            <w:r w:rsidRPr="00EB2931">
              <w:rPr>
                <w:b w:val="0"/>
                <w:bCs w:val="0"/>
                <w:sz w:val="24"/>
                <w:szCs w:val="20"/>
              </w:rPr>
              <w:t>Inks and print</w:t>
            </w:r>
            <w:r w:rsidR="00EB2931">
              <w:rPr>
                <w:b w:val="0"/>
                <w:bCs w:val="0"/>
                <w:sz w:val="24"/>
                <w:szCs w:val="20"/>
              </w:rPr>
              <w:t xml:space="preserve"> </w:t>
            </w:r>
            <w:r w:rsidRPr="00EB2931">
              <w:rPr>
                <w:b w:val="0"/>
                <w:bCs w:val="0"/>
                <w:sz w:val="24"/>
                <w:szCs w:val="20"/>
              </w:rPr>
              <w:t>heads with internal clog prevention</w:t>
            </w:r>
          </w:p>
        </w:tc>
      </w:tr>
      <w:tr w:rsidR="0019681F" w:rsidTr="00EB2931">
        <w:trPr>
          <w:trHeight w:val="720"/>
        </w:trPr>
        <w:tc>
          <w:tcPr>
            <w:tcW w:w="3192" w:type="dxa"/>
            <w:tcBorders>
              <w:top w:val="nil"/>
              <w:left w:val="nil"/>
              <w:bottom w:val="nil"/>
              <w:right w:val="nil"/>
            </w:tcBorders>
          </w:tcPr>
          <w:p w:rsidR="0019681F" w:rsidRPr="0019681F" w:rsidRDefault="0019681F" w:rsidP="00694224">
            <w:pPr>
              <w:overflowPunct/>
              <w:autoSpaceDE/>
              <w:autoSpaceDN/>
              <w:adjustRightInd/>
              <w:rPr>
                <w:sz w:val="24"/>
                <w:szCs w:val="24"/>
              </w:rPr>
            </w:pPr>
            <w:r>
              <w:rPr>
                <w:rFonts w:hAnsi="Symbol"/>
                <w:sz w:val="24"/>
                <w:szCs w:val="24"/>
              </w:rPr>
              <w:t xml:space="preserve">US </w:t>
            </w:r>
            <w:r w:rsidRPr="0019681F">
              <w:rPr>
                <w:sz w:val="24"/>
                <w:szCs w:val="24"/>
              </w:rPr>
              <w:t>6</w:t>
            </w:r>
            <w:r>
              <w:rPr>
                <w:sz w:val="24"/>
                <w:szCs w:val="24"/>
              </w:rPr>
              <w:t>,</w:t>
            </w:r>
            <w:r w:rsidRPr="0019681F">
              <w:rPr>
                <w:sz w:val="24"/>
                <w:szCs w:val="24"/>
              </w:rPr>
              <w:t>111</w:t>
            </w:r>
            <w:r>
              <w:rPr>
                <w:sz w:val="24"/>
                <w:szCs w:val="24"/>
              </w:rPr>
              <w:t>,</w:t>
            </w:r>
            <w:r w:rsidRPr="0019681F">
              <w:rPr>
                <w:sz w:val="24"/>
                <w:szCs w:val="24"/>
              </w:rPr>
              <w:t xml:space="preserve">123 </w:t>
            </w:r>
          </w:p>
          <w:p w:rsidR="0019681F" w:rsidRDefault="0019681F" w:rsidP="00694224">
            <w:pPr>
              <w:rPr>
                <w:sz w:val="24"/>
                <w:szCs w:val="24"/>
              </w:rPr>
            </w:pPr>
            <w:r w:rsidRPr="0019681F">
              <w:rPr>
                <w:rFonts w:hAnsi="Symbol"/>
                <w:sz w:val="24"/>
                <w:szCs w:val="24"/>
              </w:rPr>
              <w:t></w:t>
            </w:r>
            <w:r w:rsidRPr="0019681F">
              <w:rPr>
                <w:sz w:val="24"/>
                <w:szCs w:val="24"/>
              </w:rPr>
              <w:t xml:space="preserve">  Issued August 29, 2000</w:t>
            </w:r>
          </w:p>
        </w:tc>
        <w:tc>
          <w:tcPr>
            <w:tcW w:w="6384" w:type="dxa"/>
            <w:gridSpan w:val="3"/>
            <w:tcBorders>
              <w:top w:val="nil"/>
              <w:left w:val="nil"/>
              <w:bottom w:val="nil"/>
              <w:right w:val="nil"/>
            </w:tcBorders>
          </w:tcPr>
          <w:p w:rsidR="0019681F" w:rsidRPr="0019681F" w:rsidRDefault="0019681F" w:rsidP="00694224">
            <w:pPr>
              <w:rPr>
                <w:b/>
                <w:bCs/>
                <w:sz w:val="27"/>
                <w:szCs w:val="27"/>
              </w:rPr>
            </w:pPr>
            <w:proofErr w:type="spellStart"/>
            <w:r w:rsidRPr="0019681F">
              <w:rPr>
                <w:sz w:val="24"/>
              </w:rPr>
              <w:t>S</w:t>
            </w:r>
            <w:r>
              <w:rPr>
                <w:sz w:val="24"/>
              </w:rPr>
              <w:t>alicylaldimine</w:t>
            </w:r>
            <w:proofErr w:type="spellEnd"/>
            <w:r w:rsidRPr="0019681F">
              <w:rPr>
                <w:sz w:val="24"/>
              </w:rPr>
              <w:t>-C</w:t>
            </w:r>
            <w:r>
              <w:rPr>
                <w:sz w:val="24"/>
              </w:rPr>
              <w:t>rown</w:t>
            </w:r>
            <w:r w:rsidRPr="0019681F">
              <w:rPr>
                <w:sz w:val="24"/>
              </w:rPr>
              <w:t xml:space="preserve"> E</w:t>
            </w:r>
            <w:r>
              <w:rPr>
                <w:sz w:val="24"/>
              </w:rPr>
              <w:t>ther</w:t>
            </w:r>
            <w:r w:rsidRPr="0019681F">
              <w:rPr>
                <w:sz w:val="24"/>
              </w:rPr>
              <w:t xml:space="preserve"> </w:t>
            </w:r>
            <w:proofErr w:type="spellStart"/>
            <w:r w:rsidRPr="0019681F">
              <w:rPr>
                <w:sz w:val="24"/>
              </w:rPr>
              <w:t>D</w:t>
            </w:r>
            <w:r>
              <w:rPr>
                <w:sz w:val="24"/>
              </w:rPr>
              <w:t>itopic</w:t>
            </w:r>
            <w:proofErr w:type="spellEnd"/>
            <w:r w:rsidRPr="0019681F">
              <w:rPr>
                <w:sz w:val="24"/>
              </w:rPr>
              <w:t xml:space="preserve"> R</w:t>
            </w:r>
            <w:r>
              <w:rPr>
                <w:sz w:val="24"/>
              </w:rPr>
              <w:t>eceptor</w:t>
            </w:r>
            <w:r w:rsidRPr="0019681F">
              <w:rPr>
                <w:sz w:val="24"/>
              </w:rPr>
              <w:t xml:space="preserve"> M</w:t>
            </w:r>
            <w:r>
              <w:rPr>
                <w:sz w:val="24"/>
              </w:rPr>
              <w:t>olecules</w:t>
            </w:r>
          </w:p>
        </w:tc>
      </w:tr>
      <w:tr w:rsidR="0019681F" w:rsidTr="00EB2931">
        <w:tc>
          <w:tcPr>
            <w:tcW w:w="3192" w:type="dxa"/>
            <w:tcBorders>
              <w:top w:val="nil"/>
              <w:left w:val="nil"/>
              <w:bottom w:val="single" w:sz="4" w:space="0" w:color="auto"/>
              <w:right w:val="nil"/>
            </w:tcBorders>
          </w:tcPr>
          <w:p w:rsidR="0019681F" w:rsidRDefault="0019681F" w:rsidP="00DF4E34">
            <w:pPr>
              <w:rPr>
                <w:sz w:val="24"/>
                <w:szCs w:val="24"/>
              </w:rPr>
            </w:pPr>
          </w:p>
        </w:tc>
        <w:tc>
          <w:tcPr>
            <w:tcW w:w="3192" w:type="dxa"/>
            <w:gridSpan w:val="2"/>
            <w:tcBorders>
              <w:top w:val="nil"/>
              <w:left w:val="nil"/>
              <w:bottom w:val="single" w:sz="4" w:space="0" w:color="auto"/>
              <w:right w:val="nil"/>
            </w:tcBorders>
          </w:tcPr>
          <w:p w:rsidR="0019681F" w:rsidRDefault="0019681F" w:rsidP="00DF4E34">
            <w:pPr>
              <w:rPr>
                <w:sz w:val="24"/>
                <w:szCs w:val="24"/>
              </w:rPr>
            </w:pPr>
          </w:p>
        </w:tc>
        <w:tc>
          <w:tcPr>
            <w:tcW w:w="3192" w:type="dxa"/>
            <w:tcBorders>
              <w:top w:val="nil"/>
              <w:left w:val="nil"/>
              <w:bottom w:val="single" w:sz="4" w:space="0" w:color="auto"/>
              <w:right w:val="nil"/>
            </w:tcBorders>
          </w:tcPr>
          <w:p w:rsidR="0019681F" w:rsidRDefault="0019681F" w:rsidP="00DF4E34">
            <w:pPr>
              <w:rPr>
                <w:sz w:val="24"/>
                <w:szCs w:val="24"/>
              </w:rPr>
            </w:pPr>
          </w:p>
        </w:tc>
      </w:tr>
      <w:tr w:rsidR="0019681F" w:rsidTr="00EB2931">
        <w:tc>
          <w:tcPr>
            <w:tcW w:w="3192" w:type="dxa"/>
            <w:tcBorders>
              <w:left w:val="nil"/>
              <w:bottom w:val="single" w:sz="4" w:space="0" w:color="auto"/>
              <w:right w:val="nil"/>
            </w:tcBorders>
          </w:tcPr>
          <w:p w:rsidR="0019681F" w:rsidRDefault="0019681F" w:rsidP="00DF4E34">
            <w:pPr>
              <w:rPr>
                <w:sz w:val="24"/>
                <w:szCs w:val="24"/>
              </w:rPr>
            </w:pPr>
          </w:p>
        </w:tc>
        <w:tc>
          <w:tcPr>
            <w:tcW w:w="3192" w:type="dxa"/>
            <w:gridSpan w:val="2"/>
            <w:tcBorders>
              <w:left w:val="nil"/>
              <w:bottom w:val="single" w:sz="4" w:space="0" w:color="auto"/>
              <w:right w:val="nil"/>
            </w:tcBorders>
          </w:tcPr>
          <w:p w:rsidR="0019681F" w:rsidRDefault="00EB2931" w:rsidP="00EB2931">
            <w:pPr>
              <w:jc w:val="center"/>
              <w:rPr>
                <w:sz w:val="24"/>
                <w:szCs w:val="24"/>
              </w:rPr>
            </w:pPr>
            <w:r>
              <w:rPr>
                <w:sz w:val="24"/>
                <w:szCs w:val="24"/>
              </w:rPr>
              <w:t>Honors</w:t>
            </w:r>
          </w:p>
        </w:tc>
        <w:tc>
          <w:tcPr>
            <w:tcW w:w="3192" w:type="dxa"/>
            <w:tcBorders>
              <w:left w:val="nil"/>
              <w:bottom w:val="single" w:sz="4" w:space="0" w:color="auto"/>
              <w:right w:val="nil"/>
            </w:tcBorders>
          </w:tcPr>
          <w:p w:rsidR="0019681F" w:rsidRDefault="0019681F" w:rsidP="00DF4E34">
            <w:pPr>
              <w:rPr>
                <w:sz w:val="24"/>
                <w:szCs w:val="24"/>
              </w:rPr>
            </w:pPr>
          </w:p>
        </w:tc>
      </w:tr>
      <w:tr w:rsidR="0019681F" w:rsidTr="00EB2931">
        <w:tc>
          <w:tcPr>
            <w:tcW w:w="3192" w:type="dxa"/>
            <w:tcBorders>
              <w:left w:val="nil"/>
              <w:bottom w:val="nil"/>
              <w:right w:val="nil"/>
            </w:tcBorders>
          </w:tcPr>
          <w:p w:rsidR="0019681F" w:rsidRDefault="0019681F" w:rsidP="00DF4E34">
            <w:pPr>
              <w:rPr>
                <w:sz w:val="24"/>
                <w:szCs w:val="24"/>
              </w:rPr>
            </w:pPr>
          </w:p>
        </w:tc>
        <w:tc>
          <w:tcPr>
            <w:tcW w:w="3192" w:type="dxa"/>
            <w:gridSpan w:val="2"/>
            <w:tcBorders>
              <w:left w:val="nil"/>
              <w:bottom w:val="nil"/>
              <w:right w:val="nil"/>
            </w:tcBorders>
          </w:tcPr>
          <w:p w:rsidR="0019681F" w:rsidRDefault="0019681F" w:rsidP="00DF4E34">
            <w:pPr>
              <w:rPr>
                <w:sz w:val="24"/>
                <w:szCs w:val="24"/>
              </w:rPr>
            </w:pPr>
          </w:p>
        </w:tc>
        <w:tc>
          <w:tcPr>
            <w:tcW w:w="3192" w:type="dxa"/>
            <w:tcBorders>
              <w:left w:val="nil"/>
              <w:bottom w:val="nil"/>
              <w:right w:val="nil"/>
            </w:tcBorders>
          </w:tcPr>
          <w:p w:rsidR="0019681F" w:rsidRDefault="0019681F" w:rsidP="00DF4E34">
            <w:pPr>
              <w:rPr>
                <w:sz w:val="24"/>
                <w:szCs w:val="24"/>
              </w:rPr>
            </w:pPr>
          </w:p>
        </w:tc>
      </w:tr>
      <w:tr w:rsidR="00EB2931" w:rsidTr="00EB2931">
        <w:tc>
          <w:tcPr>
            <w:tcW w:w="6384" w:type="dxa"/>
            <w:gridSpan w:val="3"/>
            <w:tcBorders>
              <w:top w:val="nil"/>
              <w:left w:val="nil"/>
              <w:bottom w:val="nil"/>
              <w:right w:val="nil"/>
            </w:tcBorders>
          </w:tcPr>
          <w:p w:rsidR="00EB2931" w:rsidRDefault="00EB2931" w:rsidP="00DF4E34">
            <w:pPr>
              <w:rPr>
                <w:sz w:val="24"/>
                <w:szCs w:val="24"/>
              </w:rPr>
            </w:pPr>
            <w:proofErr w:type="spellStart"/>
            <w:r w:rsidRPr="00BD1734">
              <w:rPr>
                <w:sz w:val="24"/>
              </w:rPr>
              <w:t>Kasimir</w:t>
            </w:r>
            <w:proofErr w:type="spellEnd"/>
            <w:r w:rsidRPr="00BD1734">
              <w:rPr>
                <w:sz w:val="24"/>
              </w:rPr>
              <w:t xml:space="preserve"> </w:t>
            </w:r>
            <w:proofErr w:type="spellStart"/>
            <w:r w:rsidRPr="00BD1734">
              <w:rPr>
                <w:sz w:val="24"/>
              </w:rPr>
              <w:t>Fajans</w:t>
            </w:r>
            <w:proofErr w:type="spellEnd"/>
            <w:r w:rsidRPr="00BD1734">
              <w:rPr>
                <w:sz w:val="24"/>
              </w:rPr>
              <w:t xml:space="preserve"> Dissertation Award</w:t>
            </w:r>
          </w:p>
        </w:tc>
        <w:tc>
          <w:tcPr>
            <w:tcW w:w="3192" w:type="dxa"/>
            <w:tcBorders>
              <w:top w:val="nil"/>
              <w:left w:val="nil"/>
              <w:bottom w:val="nil"/>
              <w:right w:val="nil"/>
            </w:tcBorders>
          </w:tcPr>
          <w:p w:rsidR="00EB2931" w:rsidRDefault="00EB2931" w:rsidP="00EB2931">
            <w:pPr>
              <w:jc w:val="right"/>
              <w:rPr>
                <w:sz w:val="24"/>
                <w:szCs w:val="24"/>
              </w:rPr>
            </w:pPr>
            <w:r w:rsidRPr="00BD1734">
              <w:rPr>
                <w:sz w:val="24"/>
              </w:rPr>
              <w:t>1998-1999</w:t>
            </w:r>
          </w:p>
        </w:tc>
      </w:tr>
      <w:tr w:rsidR="00EB2931" w:rsidTr="00EB2931">
        <w:tc>
          <w:tcPr>
            <w:tcW w:w="6384" w:type="dxa"/>
            <w:gridSpan w:val="3"/>
            <w:tcBorders>
              <w:top w:val="nil"/>
              <w:left w:val="nil"/>
              <w:bottom w:val="nil"/>
              <w:right w:val="nil"/>
            </w:tcBorders>
          </w:tcPr>
          <w:p w:rsidR="00EB2931" w:rsidRDefault="00EB2931" w:rsidP="00DF4E34">
            <w:pPr>
              <w:rPr>
                <w:sz w:val="24"/>
                <w:szCs w:val="24"/>
              </w:rPr>
            </w:pPr>
            <w:r>
              <w:rPr>
                <w:sz w:val="24"/>
              </w:rPr>
              <w:t>MTU Undergraduate Analytical Chemist of the Year</w:t>
            </w:r>
          </w:p>
        </w:tc>
        <w:tc>
          <w:tcPr>
            <w:tcW w:w="3192" w:type="dxa"/>
            <w:tcBorders>
              <w:top w:val="nil"/>
              <w:left w:val="nil"/>
              <w:bottom w:val="nil"/>
              <w:right w:val="nil"/>
            </w:tcBorders>
          </w:tcPr>
          <w:p w:rsidR="00EB2931" w:rsidRDefault="00EB2931" w:rsidP="00EB2931">
            <w:pPr>
              <w:jc w:val="right"/>
              <w:rPr>
                <w:sz w:val="24"/>
                <w:szCs w:val="24"/>
              </w:rPr>
            </w:pPr>
            <w:r>
              <w:rPr>
                <w:sz w:val="24"/>
                <w:szCs w:val="24"/>
              </w:rPr>
              <w:t>1991</w:t>
            </w:r>
          </w:p>
        </w:tc>
      </w:tr>
      <w:tr w:rsidR="00EB2931" w:rsidTr="00EB2931">
        <w:tc>
          <w:tcPr>
            <w:tcW w:w="6384" w:type="dxa"/>
            <w:gridSpan w:val="3"/>
            <w:tcBorders>
              <w:top w:val="nil"/>
              <w:left w:val="nil"/>
              <w:bottom w:val="nil"/>
              <w:right w:val="nil"/>
            </w:tcBorders>
          </w:tcPr>
          <w:p w:rsidR="00EB2931" w:rsidRDefault="00EB2931" w:rsidP="00DF4E34">
            <w:pPr>
              <w:rPr>
                <w:sz w:val="24"/>
              </w:rPr>
            </w:pPr>
            <w:r>
              <w:rPr>
                <w:sz w:val="24"/>
              </w:rPr>
              <w:t>Who's who among American High School Students</w:t>
            </w:r>
          </w:p>
        </w:tc>
        <w:tc>
          <w:tcPr>
            <w:tcW w:w="3192" w:type="dxa"/>
            <w:tcBorders>
              <w:top w:val="nil"/>
              <w:left w:val="nil"/>
              <w:bottom w:val="nil"/>
              <w:right w:val="nil"/>
            </w:tcBorders>
          </w:tcPr>
          <w:p w:rsidR="00EB2931" w:rsidRDefault="00EB2931" w:rsidP="00EB2931">
            <w:pPr>
              <w:jc w:val="right"/>
              <w:rPr>
                <w:sz w:val="24"/>
                <w:szCs w:val="24"/>
              </w:rPr>
            </w:pPr>
            <w:r>
              <w:rPr>
                <w:sz w:val="24"/>
              </w:rPr>
              <w:t>1986 - 1987</w:t>
            </w:r>
          </w:p>
        </w:tc>
      </w:tr>
      <w:tr w:rsidR="00EB2931" w:rsidTr="00EB2931">
        <w:tc>
          <w:tcPr>
            <w:tcW w:w="6384" w:type="dxa"/>
            <w:gridSpan w:val="3"/>
            <w:tcBorders>
              <w:top w:val="nil"/>
              <w:left w:val="nil"/>
              <w:bottom w:val="nil"/>
              <w:right w:val="nil"/>
            </w:tcBorders>
          </w:tcPr>
          <w:p w:rsidR="00EB2931" w:rsidRDefault="00EB2931" w:rsidP="00DF4E34">
            <w:pPr>
              <w:rPr>
                <w:sz w:val="24"/>
              </w:rPr>
            </w:pPr>
            <w:r>
              <w:rPr>
                <w:sz w:val="24"/>
              </w:rPr>
              <w:t>Dow Chemical USA Distinguished Student Science Award</w:t>
            </w:r>
          </w:p>
        </w:tc>
        <w:tc>
          <w:tcPr>
            <w:tcW w:w="3192" w:type="dxa"/>
            <w:tcBorders>
              <w:top w:val="nil"/>
              <w:left w:val="nil"/>
              <w:bottom w:val="nil"/>
              <w:right w:val="nil"/>
            </w:tcBorders>
          </w:tcPr>
          <w:p w:rsidR="00EB2931" w:rsidRDefault="00EB2931" w:rsidP="00EB2931">
            <w:pPr>
              <w:jc w:val="right"/>
              <w:rPr>
                <w:sz w:val="24"/>
              </w:rPr>
            </w:pPr>
            <w:r>
              <w:rPr>
                <w:sz w:val="24"/>
              </w:rPr>
              <w:t>1983</w:t>
            </w:r>
          </w:p>
        </w:tc>
      </w:tr>
      <w:tr w:rsidR="0019681F" w:rsidTr="00EB2931">
        <w:tc>
          <w:tcPr>
            <w:tcW w:w="3192" w:type="dxa"/>
            <w:tcBorders>
              <w:top w:val="nil"/>
              <w:left w:val="nil"/>
              <w:right w:val="nil"/>
            </w:tcBorders>
          </w:tcPr>
          <w:p w:rsidR="0019681F" w:rsidRDefault="0019681F" w:rsidP="00DF4E34">
            <w:pPr>
              <w:rPr>
                <w:sz w:val="24"/>
                <w:szCs w:val="24"/>
              </w:rPr>
            </w:pPr>
          </w:p>
        </w:tc>
        <w:tc>
          <w:tcPr>
            <w:tcW w:w="3192" w:type="dxa"/>
            <w:gridSpan w:val="2"/>
            <w:tcBorders>
              <w:top w:val="nil"/>
              <w:left w:val="nil"/>
              <w:right w:val="nil"/>
            </w:tcBorders>
          </w:tcPr>
          <w:p w:rsidR="0019681F" w:rsidRDefault="0019681F" w:rsidP="00DF4E34">
            <w:pPr>
              <w:rPr>
                <w:sz w:val="24"/>
                <w:szCs w:val="24"/>
              </w:rPr>
            </w:pPr>
          </w:p>
        </w:tc>
        <w:tc>
          <w:tcPr>
            <w:tcW w:w="3192" w:type="dxa"/>
            <w:tcBorders>
              <w:top w:val="nil"/>
              <w:left w:val="nil"/>
              <w:right w:val="nil"/>
            </w:tcBorders>
          </w:tcPr>
          <w:p w:rsidR="0019681F" w:rsidRDefault="0019681F" w:rsidP="00DF4E34">
            <w:pPr>
              <w:rPr>
                <w:sz w:val="24"/>
                <w:szCs w:val="24"/>
              </w:rPr>
            </w:pPr>
          </w:p>
        </w:tc>
      </w:tr>
    </w:tbl>
    <w:p w:rsidR="00EB2931" w:rsidRDefault="00EB2931" w:rsidP="00DF4E34">
      <w:pPr>
        <w:rPr>
          <w:sz w:val="24"/>
          <w:szCs w:val="24"/>
        </w:rPr>
      </w:pPr>
    </w:p>
    <w:p w:rsidR="00EB2931" w:rsidRDefault="00EB2931">
      <w:pPr>
        <w:overflowPunct/>
        <w:autoSpaceDE/>
        <w:autoSpaceDN/>
        <w:adjustRightInd/>
        <w:rPr>
          <w:sz w:val="24"/>
          <w:szCs w:val="24"/>
        </w:rPr>
      </w:pPr>
      <w:r>
        <w:rPr>
          <w:sz w:val="24"/>
          <w:szCs w:val="24"/>
        </w:rPr>
        <w:br w:type="page"/>
      </w:r>
    </w:p>
    <w:tbl>
      <w:tblPr>
        <w:tblStyle w:val="TableGrid"/>
        <w:tblW w:w="0" w:type="auto"/>
        <w:tblLook w:val="04A0" w:firstRow="1" w:lastRow="0" w:firstColumn="1" w:lastColumn="0" w:noHBand="0" w:noVBand="1"/>
      </w:tblPr>
      <w:tblGrid>
        <w:gridCol w:w="3192"/>
        <w:gridCol w:w="3192"/>
        <w:gridCol w:w="3192"/>
      </w:tblGrid>
      <w:tr w:rsidR="00EB2931" w:rsidTr="00C64F34">
        <w:tc>
          <w:tcPr>
            <w:tcW w:w="3192" w:type="dxa"/>
            <w:tcBorders>
              <w:left w:val="nil"/>
              <w:bottom w:val="single" w:sz="4" w:space="0" w:color="auto"/>
              <w:right w:val="nil"/>
            </w:tcBorders>
          </w:tcPr>
          <w:p w:rsidR="00EB2931" w:rsidRDefault="00EB2931" w:rsidP="00DF4E34">
            <w:pPr>
              <w:rPr>
                <w:sz w:val="24"/>
                <w:szCs w:val="24"/>
              </w:rPr>
            </w:pPr>
          </w:p>
        </w:tc>
        <w:tc>
          <w:tcPr>
            <w:tcW w:w="3192" w:type="dxa"/>
            <w:tcBorders>
              <w:left w:val="nil"/>
              <w:bottom w:val="single" w:sz="4" w:space="0" w:color="auto"/>
              <w:right w:val="nil"/>
            </w:tcBorders>
          </w:tcPr>
          <w:p w:rsidR="00EB2931" w:rsidRDefault="00C64F34" w:rsidP="00C64F34">
            <w:pPr>
              <w:jc w:val="center"/>
              <w:rPr>
                <w:sz w:val="24"/>
                <w:szCs w:val="24"/>
              </w:rPr>
            </w:pPr>
            <w:r>
              <w:rPr>
                <w:sz w:val="24"/>
                <w:szCs w:val="24"/>
              </w:rPr>
              <w:t>Publications</w:t>
            </w:r>
          </w:p>
        </w:tc>
        <w:tc>
          <w:tcPr>
            <w:tcW w:w="3192" w:type="dxa"/>
            <w:tcBorders>
              <w:left w:val="nil"/>
              <w:bottom w:val="single" w:sz="4" w:space="0" w:color="auto"/>
              <w:right w:val="nil"/>
            </w:tcBorders>
          </w:tcPr>
          <w:p w:rsidR="00EB2931" w:rsidRDefault="00EB2931" w:rsidP="00DF4E34">
            <w:pPr>
              <w:rPr>
                <w:sz w:val="24"/>
                <w:szCs w:val="24"/>
              </w:rPr>
            </w:pPr>
          </w:p>
        </w:tc>
      </w:tr>
      <w:tr w:rsidR="00EB2931" w:rsidTr="00C64F34">
        <w:tc>
          <w:tcPr>
            <w:tcW w:w="3192" w:type="dxa"/>
            <w:tcBorders>
              <w:left w:val="nil"/>
              <w:bottom w:val="nil"/>
              <w:right w:val="nil"/>
            </w:tcBorders>
          </w:tcPr>
          <w:p w:rsidR="00EB2931" w:rsidRDefault="00EB2931" w:rsidP="00DF4E34">
            <w:pPr>
              <w:rPr>
                <w:sz w:val="24"/>
                <w:szCs w:val="24"/>
              </w:rPr>
            </w:pPr>
          </w:p>
        </w:tc>
        <w:tc>
          <w:tcPr>
            <w:tcW w:w="3192" w:type="dxa"/>
            <w:tcBorders>
              <w:left w:val="nil"/>
              <w:bottom w:val="nil"/>
              <w:right w:val="nil"/>
            </w:tcBorders>
          </w:tcPr>
          <w:p w:rsidR="00EB2931" w:rsidRDefault="00EB2931" w:rsidP="00DF4E34">
            <w:pPr>
              <w:rPr>
                <w:sz w:val="24"/>
                <w:szCs w:val="24"/>
              </w:rPr>
            </w:pPr>
          </w:p>
        </w:tc>
        <w:tc>
          <w:tcPr>
            <w:tcW w:w="3192" w:type="dxa"/>
            <w:tcBorders>
              <w:left w:val="nil"/>
              <w:bottom w:val="nil"/>
              <w:right w:val="nil"/>
            </w:tcBorders>
          </w:tcPr>
          <w:p w:rsidR="00EB2931" w:rsidRDefault="00EB2931" w:rsidP="00DF4E34">
            <w:pPr>
              <w:rPr>
                <w:sz w:val="24"/>
                <w:szCs w:val="24"/>
              </w:rPr>
            </w:pPr>
          </w:p>
        </w:tc>
      </w:tr>
      <w:tr w:rsidR="00C64F34" w:rsidTr="00C64F34">
        <w:trPr>
          <w:trHeight w:val="1008"/>
        </w:trPr>
        <w:tc>
          <w:tcPr>
            <w:tcW w:w="9576" w:type="dxa"/>
            <w:gridSpan w:val="3"/>
            <w:tcBorders>
              <w:top w:val="nil"/>
              <w:left w:val="nil"/>
              <w:bottom w:val="nil"/>
              <w:right w:val="nil"/>
            </w:tcBorders>
          </w:tcPr>
          <w:p w:rsidR="00C64F34" w:rsidRDefault="00C64F34" w:rsidP="00DF4E34">
            <w:pPr>
              <w:rPr>
                <w:sz w:val="24"/>
                <w:szCs w:val="24"/>
              </w:rPr>
            </w:pPr>
            <w:r>
              <w:rPr>
                <w:sz w:val="22"/>
              </w:rPr>
              <w:t xml:space="preserve">M.J. </w:t>
            </w:r>
            <w:proofErr w:type="spellStart"/>
            <w:r>
              <w:rPr>
                <w:sz w:val="22"/>
              </w:rPr>
              <w:t>Goldcamp</w:t>
            </w:r>
            <w:proofErr w:type="spellEnd"/>
            <w:r>
              <w:rPr>
                <w:sz w:val="22"/>
              </w:rPr>
              <w:t xml:space="preserve">, S.E. Edison, L.N. Squires, D.T. Rosa, N.K. Vowels, N.L. Coker, J.A. Krause-Bauer, M.J. Baldwin, “Structural and Spectroscopic Studies of Nickel(II) Complexes with a Library of </w:t>
            </w:r>
            <w:proofErr w:type="spellStart"/>
            <w:r>
              <w:rPr>
                <w:sz w:val="22"/>
              </w:rPr>
              <w:t>Bis</w:t>
            </w:r>
            <w:proofErr w:type="spellEnd"/>
            <w:r>
              <w:rPr>
                <w:sz w:val="22"/>
              </w:rPr>
              <w:t>(</w:t>
            </w:r>
            <w:proofErr w:type="spellStart"/>
            <w:r>
              <w:rPr>
                <w:sz w:val="22"/>
              </w:rPr>
              <w:t>oxime</w:t>
            </w:r>
            <w:proofErr w:type="spellEnd"/>
            <w:r>
              <w:rPr>
                <w:sz w:val="22"/>
              </w:rPr>
              <w:t>)amine-Containing Ligands.”  Inorganic Chemistry, 2003, 42, 717-728.</w:t>
            </w:r>
          </w:p>
        </w:tc>
      </w:tr>
      <w:tr w:rsidR="00C64F34" w:rsidTr="00C64F34">
        <w:trPr>
          <w:trHeight w:val="1008"/>
        </w:trPr>
        <w:tc>
          <w:tcPr>
            <w:tcW w:w="9576" w:type="dxa"/>
            <w:gridSpan w:val="3"/>
            <w:tcBorders>
              <w:top w:val="nil"/>
              <w:left w:val="nil"/>
              <w:bottom w:val="nil"/>
              <w:right w:val="nil"/>
            </w:tcBorders>
          </w:tcPr>
          <w:p w:rsidR="00C64F34" w:rsidRDefault="00C64F34" w:rsidP="00DF4E34">
            <w:pPr>
              <w:rPr>
                <w:sz w:val="24"/>
                <w:szCs w:val="24"/>
              </w:rPr>
            </w:pPr>
            <w:r>
              <w:rPr>
                <w:sz w:val="24"/>
              </w:rPr>
              <w:t>D.T. Rosa, J.A. Krause Bauer, M.J. Baldwin, “Structural and spectroscopic studies of the versatile coordination chemistry of the chiral ligand N</w:t>
            </w:r>
            <w:proofErr w:type="gramStart"/>
            <w:r>
              <w:rPr>
                <w:sz w:val="24"/>
              </w:rPr>
              <w:t>,N</w:t>
            </w:r>
            <w:proofErr w:type="gramEnd"/>
            <w:r>
              <w:rPr>
                <w:sz w:val="24"/>
              </w:rPr>
              <w:t>-</w:t>
            </w:r>
            <w:proofErr w:type="spellStart"/>
            <w:r>
              <w:rPr>
                <w:sz w:val="24"/>
              </w:rPr>
              <w:t>bis</w:t>
            </w:r>
            <w:proofErr w:type="spellEnd"/>
            <w:r>
              <w:rPr>
                <w:sz w:val="24"/>
              </w:rPr>
              <w:t xml:space="preserve">(1-propan-2-onyl </w:t>
            </w:r>
            <w:proofErr w:type="spellStart"/>
            <w:r>
              <w:rPr>
                <w:sz w:val="24"/>
              </w:rPr>
              <w:t>oxime</w:t>
            </w:r>
            <w:proofErr w:type="spellEnd"/>
            <w:r>
              <w:rPr>
                <w:sz w:val="24"/>
              </w:rPr>
              <w:t>)L-methionine N’-</w:t>
            </w:r>
            <w:proofErr w:type="spellStart"/>
            <w:r>
              <w:rPr>
                <w:sz w:val="24"/>
              </w:rPr>
              <w:t>methylamide</w:t>
            </w:r>
            <w:proofErr w:type="spellEnd"/>
            <w:r>
              <w:rPr>
                <w:sz w:val="24"/>
              </w:rPr>
              <w:t xml:space="preserve"> with </w:t>
            </w:r>
            <w:proofErr w:type="spellStart"/>
            <w:r>
              <w:rPr>
                <w:sz w:val="24"/>
              </w:rPr>
              <w:t>Ni</w:t>
            </w:r>
            <w:r>
              <w:rPr>
                <w:sz w:val="24"/>
                <w:vertAlign w:val="superscript"/>
              </w:rPr>
              <w:t>II</w:t>
            </w:r>
            <w:proofErr w:type="spellEnd"/>
            <w:r>
              <w:rPr>
                <w:sz w:val="24"/>
              </w:rPr>
              <w:t xml:space="preserve"> and </w:t>
            </w:r>
            <w:proofErr w:type="spellStart"/>
            <w:r>
              <w:rPr>
                <w:sz w:val="24"/>
              </w:rPr>
              <w:t>Zn</w:t>
            </w:r>
            <w:r>
              <w:rPr>
                <w:sz w:val="24"/>
                <w:vertAlign w:val="superscript"/>
              </w:rPr>
              <w:t>II</w:t>
            </w:r>
            <w:proofErr w:type="spellEnd"/>
            <w:r>
              <w:rPr>
                <w:sz w:val="24"/>
              </w:rPr>
              <w:t>.”  Inorganic Chemistry, 2001, 40, 1606-1613.</w:t>
            </w:r>
          </w:p>
        </w:tc>
      </w:tr>
      <w:tr w:rsidR="00C64F34" w:rsidTr="00C64F34">
        <w:trPr>
          <w:trHeight w:val="1008"/>
        </w:trPr>
        <w:tc>
          <w:tcPr>
            <w:tcW w:w="9576" w:type="dxa"/>
            <w:gridSpan w:val="3"/>
            <w:tcBorders>
              <w:top w:val="nil"/>
              <w:left w:val="nil"/>
              <w:bottom w:val="nil"/>
              <w:right w:val="nil"/>
            </w:tcBorders>
          </w:tcPr>
          <w:p w:rsidR="00C64F34" w:rsidRDefault="00C64F34" w:rsidP="00DF4E34">
            <w:pPr>
              <w:rPr>
                <w:sz w:val="24"/>
                <w:szCs w:val="24"/>
              </w:rPr>
            </w:pPr>
            <w:r>
              <w:rPr>
                <w:sz w:val="24"/>
              </w:rPr>
              <w:t xml:space="preserve">J.D. Pike, D.T. Rosa, D. </w:t>
            </w:r>
            <w:proofErr w:type="spellStart"/>
            <w:r>
              <w:rPr>
                <w:sz w:val="24"/>
              </w:rPr>
              <w:t>Coucouvanis</w:t>
            </w:r>
            <w:proofErr w:type="spellEnd"/>
            <w:r>
              <w:rPr>
                <w:sz w:val="24"/>
              </w:rPr>
              <w:t>, “Lipophilic Metal-</w:t>
            </w:r>
            <w:proofErr w:type="spellStart"/>
            <w:r>
              <w:rPr>
                <w:sz w:val="24"/>
              </w:rPr>
              <w:t>Salicylideneimine</w:t>
            </w:r>
            <w:proofErr w:type="spellEnd"/>
            <w:r>
              <w:rPr>
                <w:sz w:val="24"/>
              </w:rPr>
              <w:t xml:space="preserve">-Crown Ether </w:t>
            </w:r>
            <w:proofErr w:type="spellStart"/>
            <w:r>
              <w:rPr>
                <w:sz w:val="24"/>
              </w:rPr>
              <w:t>Hybirds</w:t>
            </w:r>
            <w:proofErr w:type="spellEnd"/>
            <w:r>
              <w:rPr>
                <w:sz w:val="24"/>
              </w:rPr>
              <w:t xml:space="preserve">: </w:t>
            </w:r>
            <w:proofErr w:type="spellStart"/>
            <w:r>
              <w:rPr>
                <w:sz w:val="24"/>
              </w:rPr>
              <w:t>Ditopic</w:t>
            </w:r>
            <w:proofErr w:type="spellEnd"/>
            <w:r>
              <w:rPr>
                <w:sz w:val="24"/>
              </w:rPr>
              <w:t xml:space="preserve"> Carriers in the Facilitated Transport of </w:t>
            </w:r>
            <w:proofErr w:type="spellStart"/>
            <w:r>
              <w:rPr>
                <w:sz w:val="24"/>
              </w:rPr>
              <w:t>Amphiphilic</w:t>
            </w:r>
            <w:proofErr w:type="spellEnd"/>
            <w:r>
              <w:rPr>
                <w:sz w:val="24"/>
              </w:rPr>
              <w:t xml:space="preserve"> Molecules Across Bulk Liquid Membranes.” European Journal of Inorganic Chemistry, 2001, 761-777.</w:t>
            </w:r>
          </w:p>
        </w:tc>
      </w:tr>
      <w:tr w:rsidR="00C64F34" w:rsidTr="00C64F34">
        <w:trPr>
          <w:trHeight w:val="1008"/>
        </w:trPr>
        <w:tc>
          <w:tcPr>
            <w:tcW w:w="9576" w:type="dxa"/>
            <w:gridSpan w:val="3"/>
            <w:tcBorders>
              <w:top w:val="nil"/>
              <w:left w:val="nil"/>
              <w:bottom w:val="nil"/>
              <w:right w:val="nil"/>
            </w:tcBorders>
          </w:tcPr>
          <w:p w:rsidR="00C64F34" w:rsidRDefault="00C64F34" w:rsidP="00DF4E34">
            <w:pPr>
              <w:rPr>
                <w:sz w:val="24"/>
                <w:szCs w:val="24"/>
              </w:rPr>
            </w:pPr>
            <w:r>
              <w:rPr>
                <w:sz w:val="24"/>
              </w:rPr>
              <w:t xml:space="preserve">D.T. Rosa, R.A. Reynolds III, S.M. </w:t>
            </w:r>
            <w:proofErr w:type="spellStart"/>
            <w:r>
              <w:rPr>
                <w:sz w:val="24"/>
              </w:rPr>
              <w:t>Malinak</w:t>
            </w:r>
            <w:proofErr w:type="spellEnd"/>
            <w:r>
              <w:rPr>
                <w:sz w:val="24"/>
              </w:rPr>
              <w:t xml:space="preserve">, D. </w:t>
            </w:r>
            <w:proofErr w:type="spellStart"/>
            <w:r>
              <w:rPr>
                <w:sz w:val="24"/>
              </w:rPr>
              <w:t>Coucouvanis</w:t>
            </w:r>
            <w:proofErr w:type="spellEnd"/>
            <w:r>
              <w:rPr>
                <w:sz w:val="24"/>
              </w:rPr>
              <w:t>, “4</w:t>
            </w:r>
            <w:proofErr w:type="gramStart"/>
            <w:r>
              <w:rPr>
                <w:sz w:val="24"/>
              </w:rPr>
              <w:t>,5</w:t>
            </w:r>
            <w:proofErr w:type="gramEnd"/>
            <w:r>
              <w:rPr>
                <w:sz w:val="24"/>
              </w:rPr>
              <w:t xml:space="preserve">-Diaminocatechol: A Useful Building-Block in the Synthesis of </w:t>
            </w:r>
            <w:proofErr w:type="spellStart"/>
            <w:r>
              <w:rPr>
                <w:sz w:val="24"/>
              </w:rPr>
              <w:t>Multimetallic</w:t>
            </w:r>
            <w:proofErr w:type="spellEnd"/>
            <w:r>
              <w:rPr>
                <w:sz w:val="24"/>
              </w:rPr>
              <w:t xml:space="preserve"> Complexes.”  Wiley: Inorganic Syntheses, </w:t>
            </w:r>
            <w:proofErr w:type="spellStart"/>
            <w:r>
              <w:rPr>
                <w:sz w:val="24"/>
              </w:rPr>
              <w:t>Vol</w:t>
            </w:r>
            <w:proofErr w:type="spellEnd"/>
            <w:r>
              <w:rPr>
                <w:sz w:val="24"/>
              </w:rPr>
              <w:t xml:space="preserve"> 33, Ed. </w:t>
            </w:r>
            <w:proofErr w:type="spellStart"/>
            <w:r>
              <w:rPr>
                <w:sz w:val="24"/>
              </w:rPr>
              <w:t>Dimitri</w:t>
            </w:r>
            <w:proofErr w:type="spellEnd"/>
            <w:r>
              <w:rPr>
                <w:sz w:val="24"/>
              </w:rPr>
              <w:t xml:space="preserve"> </w:t>
            </w:r>
            <w:proofErr w:type="spellStart"/>
            <w:r>
              <w:rPr>
                <w:sz w:val="24"/>
              </w:rPr>
              <w:t>Coucouvanis</w:t>
            </w:r>
            <w:proofErr w:type="spellEnd"/>
            <w:r>
              <w:rPr>
                <w:sz w:val="24"/>
              </w:rPr>
              <w:t>, 2002.</w:t>
            </w:r>
          </w:p>
        </w:tc>
      </w:tr>
      <w:tr w:rsidR="00C64F34" w:rsidTr="00C64F34">
        <w:trPr>
          <w:trHeight w:val="1008"/>
        </w:trPr>
        <w:tc>
          <w:tcPr>
            <w:tcW w:w="9576" w:type="dxa"/>
            <w:gridSpan w:val="3"/>
            <w:tcBorders>
              <w:top w:val="nil"/>
              <w:left w:val="nil"/>
              <w:bottom w:val="nil"/>
              <w:right w:val="nil"/>
            </w:tcBorders>
          </w:tcPr>
          <w:p w:rsidR="00C64F34" w:rsidRDefault="00C64F34" w:rsidP="00DF4E34">
            <w:pPr>
              <w:rPr>
                <w:sz w:val="24"/>
                <w:szCs w:val="24"/>
              </w:rPr>
            </w:pPr>
            <w:r>
              <w:rPr>
                <w:sz w:val="24"/>
              </w:rPr>
              <w:t xml:space="preserve">D.T. Rosa, V. Young, D. </w:t>
            </w:r>
            <w:proofErr w:type="spellStart"/>
            <w:r>
              <w:rPr>
                <w:sz w:val="24"/>
              </w:rPr>
              <w:t>Coucouvanis</w:t>
            </w:r>
            <w:proofErr w:type="spellEnd"/>
            <w:r>
              <w:rPr>
                <w:sz w:val="24"/>
              </w:rPr>
              <w:t xml:space="preserve">, “Crown-Ether Functionalized </w:t>
            </w:r>
            <w:proofErr w:type="spellStart"/>
            <w:proofErr w:type="gramStart"/>
            <w:r>
              <w:rPr>
                <w:sz w:val="24"/>
              </w:rPr>
              <w:t>Mn</w:t>
            </w:r>
            <w:proofErr w:type="spellEnd"/>
            <w:r>
              <w:rPr>
                <w:sz w:val="24"/>
              </w:rPr>
              <w:t>(</w:t>
            </w:r>
            <w:proofErr w:type="gramEnd"/>
            <w:r>
              <w:rPr>
                <w:sz w:val="24"/>
              </w:rPr>
              <w:t xml:space="preserve">III) </w:t>
            </w:r>
            <w:proofErr w:type="spellStart"/>
            <w:r>
              <w:rPr>
                <w:sz w:val="24"/>
              </w:rPr>
              <w:t>Salicylaldimine</w:t>
            </w:r>
            <w:proofErr w:type="spellEnd"/>
            <w:r>
              <w:rPr>
                <w:sz w:val="24"/>
              </w:rPr>
              <w:t xml:space="preserve"> Complexes as </w:t>
            </w:r>
            <w:proofErr w:type="spellStart"/>
            <w:r>
              <w:rPr>
                <w:sz w:val="24"/>
              </w:rPr>
              <w:t>Ditopic</w:t>
            </w:r>
            <w:proofErr w:type="spellEnd"/>
            <w:r>
              <w:rPr>
                <w:sz w:val="24"/>
              </w:rPr>
              <w:t xml:space="preserve"> Carriers.  Efficient Transport of Tryptophan Across a CHCl</w:t>
            </w:r>
            <w:r>
              <w:rPr>
                <w:sz w:val="24"/>
                <w:vertAlign w:val="subscript"/>
              </w:rPr>
              <w:t>3</w:t>
            </w:r>
            <w:r>
              <w:rPr>
                <w:sz w:val="24"/>
              </w:rPr>
              <w:t xml:space="preserve"> Barrier.”  Inorganic Chemistry, 1998, 37, 5042-5043.</w:t>
            </w:r>
          </w:p>
        </w:tc>
      </w:tr>
      <w:tr w:rsidR="00C64F34" w:rsidTr="00C64F34">
        <w:trPr>
          <w:trHeight w:val="1296"/>
        </w:trPr>
        <w:tc>
          <w:tcPr>
            <w:tcW w:w="9576" w:type="dxa"/>
            <w:gridSpan w:val="3"/>
            <w:tcBorders>
              <w:top w:val="nil"/>
              <w:left w:val="nil"/>
              <w:bottom w:val="nil"/>
              <w:right w:val="nil"/>
            </w:tcBorders>
          </w:tcPr>
          <w:p w:rsidR="00C64F34" w:rsidRDefault="00C64F34" w:rsidP="00DF4E34">
            <w:pPr>
              <w:rPr>
                <w:sz w:val="24"/>
                <w:szCs w:val="24"/>
              </w:rPr>
            </w:pPr>
            <w:r>
              <w:rPr>
                <w:sz w:val="24"/>
              </w:rPr>
              <w:t xml:space="preserve">D.T. Rosa and D. </w:t>
            </w:r>
            <w:proofErr w:type="spellStart"/>
            <w:r>
              <w:rPr>
                <w:sz w:val="24"/>
              </w:rPr>
              <w:t>Coucouvanis</w:t>
            </w:r>
            <w:proofErr w:type="spellEnd"/>
            <w:r>
              <w:rPr>
                <w:sz w:val="24"/>
              </w:rPr>
              <w:t xml:space="preserve">, “Crown-Ether-Functionalized Nickel </w:t>
            </w:r>
            <w:proofErr w:type="spellStart"/>
            <w:r>
              <w:rPr>
                <w:sz w:val="24"/>
              </w:rPr>
              <w:t>Salicylideneimine</w:t>
            </w:r>
            <w:proofErr w:type="spellEnd"/>
            <w:r>
              <w:rPr>
                <w:sz w:val="24"/>
              </w:rPr>
              <w:t xml:space="preserve"> Complexes.  Structural Characterization of Their Potassium, Cesium, and </w:t>
            </w:r>
            <w:proofErr w:type="spellStart"/>
            <w:r>
              <w:rPr>
                <w:sz w:val="24"/>
              </w:rPr>
              <w:t>Hexylammonium</w:t>
            </w:r>
            <w:proofErr w:type="spellEnd"/>
            <w:r>
              <w:rPr>
                <w:sz w:val="24"/>
              </w:rPr>
              <w:t xml:space="preserve"> Derivatives and Their Use in the Transport of Amino Acids.”  Inorganic Chemistry, 1998, 37, 2328-2329.</w:t>
            </w:r>
          </w:p>
        </w:tc>
      </w:tr>
      <w:tr w:rsidR="00C64F34" w:rsidTr="00C64F34">
        <w:trPr>
          <w:trHeight w:val="1296"/>
        </w:trPr>
        <w:tc>
          <w:tcPr>
            <w:tcW w:w="9576" w:type="dxa"/>
            <w:gridSpan w:val="3"/>
            <w:tcBorders>
              <w:top w:val="nil"/>
              <w:left w:val="nil"/>
              <w:bottom w:val="nil"/>
              <w:right w:val="nil"/>
            </w:tcBorders>
          </w:tcPr>
          <w:p w:rsidR="00C64F34" w:rsidRDefault="00C64F34" w:rsidP="00DF4E34">
            <w:pPr>
              <w:rPr>
                <w:sz w:val="24"/>
                <w:szCs w:val="24"/>
              </w:rPr>
            </w:pPr>
            <w:r>
              <w:rPr>
                <w:sz w:val="24"/>
              </w:rPr>
              <w:t xml:space="preserve">S.M. </w:t>
            </w:r>
            <w:proofErr w:type="spellStart"/>
            <w:r>
              <w:rPr>
                <w:sz w:val="24"/>
              </w:rPr>
              <w:t>Malinak</w:t>
            </w:r>
            <w:proofErr w:type="spellEnd"/>
            <w:r>
              <w:rPr>
                <w:sz w:val="24"/>
              </w:rPr>
              <w:t xml:space="preserve">, D.T. Rosa and D. </w:t>
            </w:r>
            <w:proofErr w:type="spellStart"/>
            <w:r>
              <w:rPr>
                <w:sz w:val="24"/>
              </w:rPr>
              <w:t>Coucouvanis</w:t>
            </w:r>
            <w:proofErr w:type="spellEnd"/>
            <w:r>
              <w:rPr>
                <w:sz w:val="24"/>
              </w:rPr>
              <w:t xml:space="preserve">, “A New Class of Complexes Containing </w:t>
            </w:r>
            <w:proofErr w:type="spellStart"/>
            <w:r>
              <w:rPr>
                <w:sz w:val="24"/>
              </w:rPr>
              <w:t>Cofacially</w:t>
            </w:r>
            <w:proofErr w:type="spellEnd"/>
            <w:r>
              <w:rPr>
                <w:sz w:val="24"/>
              </w:rPr>
              <w:t>-Oriented, Planar Metal-Containing Subunits.  The Synthesis, Characterization and Reactivity of [(MoO</w:t>
            </w:r>
            <w:r>
              <w:rPr>
                <w:sz w:val="24"/>
                <w:vertAlign w:val="subscript"/>
              </w:rPr>
              <w:t>2</w:t>
            </w:r>
            <w:r>
              <w:rPr>
                <w:sz w:val="24"/>
              </w:rPr>
              <w:t>)</w:t>
            </w:r>
            <w:r>
              <w:rPr>
                <w:sz w:val="24"/>
                <w:vertAlign w:val="subscript"/>
              </w:rPr>
              <w:t>2</w:t>
            </w:r>
            <w:r>
              <w:rPr>
                <w:sz w:val="24"/>
              </w:rPr>
              <w:t>(</w:t>
            </w:r>
            <w:r>
              <w:rPr>
                <w:rFonts w:ascii="Symbol" w:hAnsi="Symbol"/>
                <w:sz w:val="24"/>
              </w:rPr>
              <w:t></w:t>
            </w:r>
            <w:r>
              <w:rPr>
                <w:sz w:val="24"/>
              </w:rPr>
              <w:t>-O)</w:t>
            </w:r>
            <w:proofErr w:type="gramStart"/>
            <w:r>
              <w:rPr>
                <w:sz w:val="24"/>
              </w:rPr>
              <w:t>]</w:t>
            </w:r>
            <w:r>
              <w:rPr>
                <w:sz w:val="24"/>
                <w:vertAlign w:val="subscript"/>
              </w:rPr>
              <w:t>2</w:t>
            </w:r>
            <w:proofErr w:type="gramEnd"/>
            <w:r>
              <w:rPr>
                <w:sz w:val="24"/>
                <w:vertAlign w:val="superscript"/>
              </w:rPr>
              <w:t>+</w:t>
            </w:r>
            <w:r>
              <w:rPr>
                <w:sz w:val="24"/>
              </w:rPr>
              <w:t xml:space="preserve">-Linked, Catechol-Functionalized </w:t>
            </w:r>
            <w:proofErr w:type="spellStart"/>
            <w:r>
              <w:rPr>
                <w:sz w:val="24"/>
              </w:rPr>
              <w:t>Tetraazamacrocyclic</w:t>
            </w:r>
            <w:proofErr w:type="spellEnd"/>
            <w:r>
              <w:rPr>
                <w:sz w:val="24"/>
              </w:rPr>
              <w:t xml:space="preserve"> and </w:t>
            </w:r>
            <w:proofErr w:type="spellStart"/>
            <w:r>
              <w:rPr>
                <w:sz w:val="24"/>
              </w:rPr>
              <w:t>Salicylideneimine</w:t>
            </w:r>
            <w:proofErr w:type="spellEnd"/>
            <w:r>
              <w:rPr>
                <w:sz w:val="24"/>
              </w:rPr>
              <w:t xml:space="preserve"> Complexes.”  Inorganic Chemistry, 1998, 37, 1175-1190.</w:t>
            </w:r>
          </w:p>
        </w:tc>
      </w:tr>
      <w:tr w:rsidR="00C64F34" w:rsidTr="00C64F34">
        <w:tc>
          <w:tcPr>
            <w:tcW w:w="9576" w:type="dxa"/>
            <w:gridSpan w:val="3"/>
            <w:tcBorders>
              <w:top w:val="nil"/>
              <w:left w:val="nil"/>
              <w:bottom w:val="single" w:sz="4" w:space="0" w:color="auto"/>
              <w:right w:val="nil"/>
            </w:tcBorders>
          </w:tcPr>
          <w:p w:rsidR="00C64F34" w:rsidRDefault="00C64F34" w:rsidP="00DF4E34">
            <w:pPr>
              <w:rPr>
                <w:sz w:val="24"/>
                <w:szCs w:val="24"/>
              </w:rPr>
            </w:pPr>
          </w:p>
        </w:tc>
      </w:tr>
      <w:tr w:rsidR="00C64F34" w:rsidTr="00C64F34">
        <w:tc>
          <w:tcPr>
            <w:tcW w:w="9576" w:type="dxa"/>
            <w:gridSpan w:val="3"/>
            <w:tcBorders>
              <w:left w:val="nil"/>
              <w:right w:val="nil"/>
            </w:tcBorders>
          </w:tcPr>
          <w:p w:rsidR="00C64F34" w:rsidRDefault="00C64F34" w:rsidP="00C64F34">
            <w:pPr>
              <w:jc w:val="center"/>
              <w:rPr>
                <w:sz w:val="24"/>
                <w:szCs w:val="24"/>
              </w:rPr>
            </w:pPr>
            <w:r>
              <w:rPr>
                <w:sz w:val="24"/>
                <w:szCs w:val="24"/>
              </w:rPr>
              <w:t>References</w:t>
            </w:r>
          </w:p>
        </w:tc>
      </w:tr>
      <w:tr w:rsidR="00C64F34" w:rsidTr="00470143">
        <w:tc>
          <w:tcPr>
            <w:tcW w:w="9576" w:type="dxa"/>
            <w:gridSpan w:val="3"/>
          </w:tcPr>
          <w:p w:rsidR="00C64F34" w:rsidRDefault="00C64F34" w:rsidP="00DF4E34">
            <w:pPr>
              <w:rPr>
                <w:sz w:val="24"/>
                <w:szCs w:val="24"/>
              </w:rPr>
            </w:pPr>
          </w:p>
        </w:tc>
      </w:tr>
      <w:tr w:rsidR="00C64F34" w:rsidTr="00470143">
        <w:tc>
          <w:tcPr>
            <w:tcW w:w="9576" w:type="dxa"/>
            <w:gridSpan w:val="3"/>
          </w:tcPr>
          <w:p w:rsidR="00C64F34" w:rsidRDefault="00C64F34" w:rsidP="00DF4E34">
            <w:pPr>
              <w:rPr>
                <w:sz w:val="24"/>
                <w:szCs w:val="24"/>
              </w:rPr>
            </w:pPr>
            <w:r>
              <w:rPr>
                <w:sz w:val="24"/>
                <w:szCs w:val="24"/>
              </w:rPr>
              <w:t xml:space="preserve">Constance </w:t>
            </w:r>
            <w:proofErr w:type="spellStart"/>
            <w:r>
              <w:rPr>
                <w:sz w:val="24"/>
                <w:szCs w:val="24"/>
              </w:rPr>
              <w:t>Haberman</w:t>
            </w:r>
            <w:proofErr w:type="spellEnd"/>
          </w:p>
        </w:tc>
      </w:tr>
      <w:tr w:rsidR="00C64F34" w:rsidTr="00470143">
        <w:tc>
          <w:tcPr>
            <w:tcW w:w="9576" w:type="dxa"/>
            <w:gridSpan w:val="3"/>
          </w:tcPr>
          <w:p w:rsidR="00C64F34" w:rsidRDefault="00C64F34" w:rsidP="00DF4E34">
            <w:pPr>
              <w:rPr>
                <w:sz w:val="24"/>
                <w:szCs w:val="24"/>
              </w:rPr>
            </w:pPr>
            <w:r>
              <w:rPr>
                <w:sz w:val="24"/>
                <w:szCs w:val="24"/>
              </w:rPr>
              <w:t>????</w:t>
            </w:r>
          </w:p>
        </w:tc>
      </w:tr>
    </w:tbl>
    <w:p w:rsidR="00366F64" w:rsidRDefault="00366F64" w:rsidP="00366F64">
      <w:pPr>
        <w:rPr>
          <w:sz w:val="24"/>
        </w:rPr>
      </w:pPr>
    </w:p>
    <w:p w:rsidR="00EB2931" w:rsidRDefault="00EB2931" w:rsidP="00EB2931">
      <w:pPr>
        <w:rPr>
          <w:sz w:val="24"/>
        </w:rPr>
      </w:pPr>
    </w:p>
    <w:p w:rsidR="00366F64" w:rsidRDefault="00366F64" w:rsidP="00366F64">
      <w:pPr>
        <w:rPr>
          <w:sz w:val="24"/>
        </w:rPr>
      </w:pPr>
    </w:p>
    <w:p w:rsidR="00366F64" w:rsidRDefault="00366F64" w:rsidP="00366F64">
      <w:pPr>
        <w:rPr>
          <w:sz w:val="24"/>
        </w:rPr>
      </w:pPr>
    </w:p>
    <w:p w:rsidR="00366F64" w:rsidRDefault="00366F64" w:rsidP="00366F64">
      <w:pPr>
        <w:rPr>
          <w:sz w:val="24"/>
        </w:rPr>
      </w:pPr>
    </w:p>
    <w:p w:rsidR="00366F64" w:rsidRDefault="00366F64" w:rsidP="00366F64">
      <w:pPr>
        <w:rPr>
          <w:sz w:val="24"/>
        </w:rPr>
      </w:pPr>
    </w:p>
    <w:p w:rsidR="00366F64" w:rsidRDefault="00366F64" w:rsidP="00366F64">
      <w:pPr>
        <w:rPr>
          <w:sz w:val="24"/>
        </w:rPr>
      </w:pPr>
    </w:p>
    <w:p w:rsidR="00366F64" w:rsidRDefault="00366F64" w:rsidP="00366F64">
      <w:pPr>
        <w:rPr>
          <w:sz w:val="24"/>
        </w:rPr>
      </w:pPr>
    </w:p>
    <w:p w:rsidR="00366F64" w:rsidRDefault="00366F64" w:rsidP="00366F64">
      <w:pPr>
        <w:rPr>
          <w:sz w:val="24"/>
        </w:rPr>
      </w:pPr>
    </w:p>
    <w:p w:rsidR="00366F64" w:rsidRDefault="00366F64" w:rsidP="00366F64">
      <w:pPr>
        <w:rPr>
          <w:sz w:val="24"/>
        </w:rPr>
      </w:pPr>
      <w:r>
        <w:rPr>
          <w:sz w:val="24"/>
        </w:rPr>
        <w:t xml:space="preserve"> </w:t>
      </w:r>
    </w:p>
    <w:p w:rsidR="00366F64" w:rsidRDefault="00366F64" w:rsidP="00366F64">
      <w:pPr>
        <w:rPr>
          <w:sz w:val="24"/>
        </w:rPr>
      </w:pPr>
    </w:p>
    <w:sectPr w:rsidR="0036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4"/>
    <w:rsid w:val="0019681F"/>
    <w:rsid w:val="001F7C5D"/>
    <w:rsid w:val="00366F64"/>
    <w:rsid w:val="00490AE3"/>
    <w:rsid w:val="0058554F"/>
    <w:rsid w:val="008636D5"/>
    <w:rsid w:val="00AE322D"/>
    <w:rsid w:val="00B63FB5"/>
    <w:rsid w:val="00BD1734"/>
    <w:rsid w:val="00C64F34"/>
    <w:rsid w:val="00D839E2"/>
    <w:rsid w:val="00D937C2"/>
    <w:rsid w:val="00DF4E34"/>
    <w:rsid w:val="00EB2931"/>
    <w:rsid w:val="00F6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64"/>
    <w:pPr>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19681F"/>
    <w:pPr>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tstart">
    <w:name w:val="dtstart"/>
    <w:basedOn w:val="DefaultParagraphFont"/>
    <w:rsid w:val="0019681F"/>
  </w:style>
  <w:style w:type="character" w:customStyle="1" w:styleId="Heading3Char">
    <w:name w:val="Heading 3 Char"/>
    <w:basedOn w:val="DefaultParagraphFont"/>
    <w:link w:val="Heading3"/>
    <w:uiPriority w:val="9"/>
    <w:rsid w:val="0019681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64"/>
    <w:pPr>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19681F"/>
    <w:pPr>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tstart">
    <w:name w:val="dtstart"/>
    <w:basedOn w:val="DefaultParagraphFont"/>
    <w:rsid w:val="0019681F"/>
  </w:style>
  <w:style w:type="character" w:customStyle="1" w:styleId="Heading3Char">
    <w:name w:val="Heading 3 Char"/>
    <w:basedOn w:val="DefaultParagraphFont"/>
    <w:link w:val="Heading3"/>
    <w:uiPriority w:val="9"/>
    <w:rsid w:val="0019681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581">
      <w:bodyDiv w:val="1"/>
      <w:marLeft w:val="0"/>
      <w:marRight w:val="0"/>
      <w:marTop w:val="0"/>
      <w:marBottom w:val="0"/>
      <w:divBdr>
        <w:top w:val="none" w:sz="0" w:space="0" w:color="auto"/>
        <w:left w:val="none" w:sz="0" w:space="0" w:color="auto"/>
        <w:bottom w:val="none" w:sz="0" w:space="0" w:color="auto"/>
        <w:right w:val="none" w:sz="0" w:space="0" w:color="auto"/>
      </w:divBdr>
    </w:div>
    <w:div w:id="270476425">
      <w:bodyDiv w:val="1"/>
      <w:marLeft w:val="0"/>
      <w:marRight w:val="0"/>
      <w:marTop w:val="0"/>
      <w:marBottom w:val="0"/>
      <w:divBdr>
        <w:top w:val="none" w:sz="0" w:space="0" w:color="auto"/>
        <w:left w:val="none" w:sz="0" w:space="0" w:color="auto"/>
        <w:bottom w:val="none" w:sz="0" w:space="0" w:color="auto"/>
        <w:right w:val="none" w:sz="0" w:space="0" w:color="auto"/>
      </w:divBdr>
    </w:div>
    <w:div w:id="391775792">
      <w:bodyDiv w:val="1"/>
      <w:marLeft w:val="0"/>
      <w:marRight w:val="0"/>
      <w:marTop w:val="0"/>
      <w:marBottom w:val="0"/>
      <w:divBdr>
        <w:top w:val="none" w:sz="0" w:space="0" w:color="auto"/>
        <w:left w:val="none" w:sz="0" w:space="0" w:color="auto"/>
        <w:bottom w:val="none" w:sz="0" w:space="0" w:color="auto"/>
        <w:right w:val="none" w:sz="0" w:space="0" w:color="auto"/>
      </w:divBdr>
    </w:div>
    <w:div w:id="406655959">
      <w:bodyDiv w:val="1"/>
      <w:marLeft w:val="0"/>
      <w:marRight w:val="0"/>
      <w:marTop w:val="0"/>
      <w:marBottom w:val="0"/>
      <w:divBdr>
        <w:top w:val="none" w:sz="0" w:space="0" w:color="auto"/>
        <w:left w:val="none" w:sz="0" w:space="0" w:color="auto"/>
        <w:bottom w:val="none" w:sz="0" w:space="0" w:color="auto"/>
        <w:right w:val="none" w:sz="0" w:space="0" w:color="auto"/>
      </w:divBdr>
    </w:div>
    <w:div w:id="627206739">
      <w:bodyDiv w:val="1"/>
      <w:marLeft w:val="0"/>
      <w:marRight w:val="0"/>
      <w:marTop w:val="0"/>
      <w:marBottom w:val="0"/>
      <w:divBdr>
        <w:top w:val="none" w:sz="0" w:space="0" w:color="auto"/>
        <w:left w:val="none" w:sz="0" w:space="0" w:color="auto"/>
        <w:bottom w:val="none" w:sz="0" w:space="0" w:color="auto"/>
        <w:right w:val="none" w:sz="0" w:space="0" w:color="auto"/>
      </w:divBdr>
    </w:div>
    <w:div w:id="685208732">
      <w:bodyDiv w:val="1"/>
      <w:marLeft w:val="0"/>
      <w:marRight w:val="0"/>
      <w:marTop w:val="0"/>
      <w:marBottom w:val="0"/>
      <w:divBdr>
        <w:top w:val="none" w:sz="0" w:space="0" w:color="auto"/>
        <w:left w:val="none" w:sz="0" w:space="0" w:color="auto"/>
        <w:bottom w:val="none" w:sz="0" w:space="0" w:color="auto"/>
        <w:right w:val="none" w:sz="0" w:space="0" w:color="auto"/>
      </w:divBdr>
    </w:div>
    <w:div w:id="900217488">
      <w:bodyDiv w:val="1"/>
      <w:marLeft w:val="0"/>
      <w:marRight w:val="0"/>
      <w:marTop w:val="0"/>
      <w:marBottom w:val="0"/>
      <w:divBdr>
        <w:top w:val="none" w:sz="0" w:space="0" w:color="auto"/>
        <w:left w:val="none" w:sz="0" w:space="0" w:color="auto"/>
        <w:bottom w:val="none" w:sz="0" w:space="0" w:color="auto"/>
        <w:right w:val="none" w:sz="0" w:space="0" w:color="auto"/>
      </w:divBdr>
    </w:div>
    <w:div w:id="955135427">
      <w:bodyDiv w:val="1"/>
      <w:marLeft w:val="0"/>
      <w:marRight w:val="0"/>
      <w:marTop w:val="0"/>
      <w:marBottom w:val="0"/>
      <w:divBdr>
        <w:top w:val="none" w:sz="0" w:space="0" w:color="auto"/>
        <w:left w:val="none" w:sz="0" w:space="0" w:color="auto"/>
        <w:bottom w:val="none" w:sz="0" w:space="0" w:color="auto"/>
        <w:right w:val="none" w:sz="0" w:space="0" w:color="auto"/>
      </w:divBdr>
    </w:div>
    <w:div w:id="1019746110">
      <w:bodyDiv w:val="1"/>
      <w:marLeft w:val="0"/>
      <w:marRight w:val="0"/>
      <w:marTop w:val="0"/>
      <w:marBottom w:val="0"/>
      <w:divBdr>
        <w:top w:val="none" w:sz="0" w:space="0" w:color="auto"/>
        <w:left w:val="none" w:sz="0" w:space="0" w:color="auto"/>
        <w:bottom w:val="none" w:sz="0" w:space="0" w:color="auto"/>
        <w:right w:val="none" w:sz="0" w:space="0" w:color="auto"/>
      </w:divBdr>
    </w:div>
    <w:div w:id="1466389597">
      <w:bodyDiv w:val="1"/>
      <w:marLeft w:val="0"/>
      <w:marRight w:val="0"/>
      <w:marTop w:val="0"/>
      <w:marBottom w:val="0"/>
      <w:divBdr>
        <w:top w:val="none" w:sz="0" w:space="0" w:color="auto"/>
        <w:left w:val="none" w:sz="0" w:space="0" w:color="auto"/>
        <w:bottom w:val="none" w:sz="0" w:space="0" w:color="auto"/>
        <w:right w:val="none" w:sz="0" w:space="0" w:color="auto"/>
      </w:divBdr>
    </w:div>
    <w:div w:id="1567915636">
      <w:bodyDiv w:val="1"/>
      <w:marLeft w:val="0"/>
      <w:marRight w:val="0"/>
      <w:marTop w:val="0"/>
      <w:marBottom w:val="0"/>
      <w:divBdr>
        <w:top w:val="none" w:sz="0" w:space="0" w:color="auto"/>
        <w:left w:val="none" w:sz="0" w:space="0" w:color="auto"/>
        <w:bottom w:val="none" w:sz="0" w:space="0" w:color="auto"/>
        <w:right w:val="none" w:sz="0" w:space="0" w:color="auto"/>
      </w:divBdr>
    </w:div>
    <w:div w:id="1722249883">
      <w:bodyDiv w:val="1"/>
      <w:marLeft w:val="0"/>
      <w:marRight w:val="0"/>
      <w:marTop w:val="0"/>
      <w:marBottom w:val="0"/>
      <w:divBdr>
        <w:top w:val="none" w:sz="0" w:space="0" w:color="auto"/>
        <w:left w:val="none" w:sz="0" w:space="0" w:color="auto"/>
        <w:bottom w:val="none" w:sz="0" w:space="0" w:color="auto"/>
        <w:right w:val="none" w:sz="0" w:space="0" w:color="auto"/>
      </w:divBdr>
    </w:div>
    <w:div w:id="1738362664">
      <w:bodyDiv w:val="1"/>
      <w:marLeft w:val="0"/>
      <w:marRight w:val="0"/>
      <w:marTop w:val="0"/>
      <w:marBottom w:val="0"/>
      <w:divBdr>
        <w:top w:val="none" w:sz="0" w:space="0" w:color="auto"/>
        <w:left w:val="none" w:sz="0" w:space="0" w:color="auto"/>
        <w:bottom w:val="none" w:sz="0" w:space="0" w:color="auto"/>
        <w:right w:val="none" w:sz="0" w:space="0" w:color="auto"/>
      </w:divBdr>
    </w:div>
    <w:div w:id="1741171257">
      <w:bodyDiv w:val="1"/>
      <w:marLeft w:val="0"/>
      <w:marRight w:val="0"/>
      <w:marTop w:val="0"/>
      <w:marBottom w:val="0"/>
      <w:divBdr>
        <w:top w:val="none" w:sz="0" w:space="0" w:color="auto"/>
        <w:left w:val="none" w:sz="0" w:space="0" w:color="auto"/>
        <w:bottom w:val="none" w:sz="0" w:space="0" w:color="auto"/>
        <w:right w:val="none" w:sz="0" w:space="0" w:color="auto"/>
      </w:divBdr>
    </w:div>
    <w:div w:id="1898972434">
      <w:bodyDiv w:val="1"/>
      <w:marLeft w:val="0"/>
      <w:marRight w:val="0"/>
      <w:marTop w:val="0"/>
      <w:marBottom w:val="0"/>
      <w:divBdr>
        <w:top w:val="none" w:sz="0" w:space="0" w:color="auto"/>
        <w:left w:val="none" w:sz="0" w:space="0" w:color="auto"/>
        <w:bottom w:val="none" w:sz="0" w:space="0" w:color="auto"/>
        <w:right w:val="none" w:sz="0" w:space="0" w:color="auto"/>
      </w:divBdr>
    </w:div>
    <w:div w:id="1925412510">
      <w:bodyDiv w:val="1"/>
      <w:marLeft w:val="0"/>
      <w:marRight w:val="0"/>
      <w:marTop w:val="0"/>
      <w:marBottom w:val="0"/>
      <w:divBdr>
        <w:top w:val="none" w:sz="0" w:space="0" w:color="auto"/>
        <w:left w:val="none" w:sz="0" w:space="0" w:color="auto"/>
        <w:bottom w:val="none" w:sz="0" w:space="0" w:color="auto"/>
        <w:right w:val="none" w:sz="0" w:space="0" w:color="auto"/>
      </w:divBdr>
    </w:div>
    <w:div w:id="1954096548">
      <w:bodyDiv w:val="1"/>
      <w:marLeft w:val="0"/>
      <w:marRight w:val="0"/>
      <w:marTop w:val="0"/>
      <w:marBottom w:val="0"/>
      <w:divBdr>
        <w:top w:val="none" w:sz="0" w:space="0" w:color="auto"/>
        <w:left w:val="none" w:sz="0" w:space="0" w:color="auto"/>
        <w:bottom w:val="none" w:sz="0" w:space="0" w:color="auto"/>
        <w:right w:val="none" w:sz="0" w:space="0" w:color="auto"/>
      </w:divBdr>
    </w:div>
    <w:div w:id="20225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Rosa</dc:creator>
  <cp:lastModifiedBy>Collin</cp:lastModifiedBy>
  <cp:revision>2</cp:revision>
  <dcterms:created xsi:type="dcterms:W3CDTF">2013-09-19T17:51:00Z</dcterms:created>
  <dcterms:modified xsi:type="dcterms:W3CDTF">2013-09-19T17:51:00Z</dcterms:modified>
</cp:coreProperties>
</file>